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3BBF" w:rsidR="00803BBF" w:rsidP="00395359" w:rsidRDefault="00BC1E91" w14:paraId="11DEA550" w14:textId="7CAF9610">
      <w:pPr>
        <w:pBdr>
          <w:bottom w:val="single" w:color="auto" w:sz="6" w:space="1"/>
        </w:pBdr>
        <w:jc w:val="center"/>
        <w:rPr>
          <w:rFonts w:ascii="DINOT" w:hAnsi="DINOT" w:cs="DINOT"/>
          <w:b/>
        </w:rPr>
      </w:pPr>
      <w:r w:rsidRPr="374CB454" w:rsidR="00BC1E91">
        <w:rPr>
          <w:rFonts w:ascii="DINOT" w:hAnsi="DINOT" w:cs="DINOT"/>
          <w:b w:val="1"/>
          <w:bCs w:val="1"/>
        </w:rPr>
        <w:t>ALGEMENE VOORWAARDEN</w:t>
      </w:r>
      <w:r w:rsidRPr="374CB454" w:rsidR="006067B0">
        <w:rPr>
          <w:rFonts w:ascii="DINOT" w:hAnsi="DINOT" w:cs="DINOT"/>
          <w:b w:val="1"/>
          <w:bCs w:val="1"/>
        </w:rPr>
        <w:t xml:space="preserve"> Toneelschuur Producties </w:t>
      </w:r>
      <w:r w:rsidRPr="374CB454" w:rsidR="00803BBF">
        <w:rPr>
          <w:rFonts w:ascii="DINOT" w:hAnsi="DINOT" w:cs="DINOT"/>
          <w:b w:val="1"/>
          <w:bCs w:val="1"/>
        </w:rPr>
        <w:t>seizoen 24/25.</w:t>
      </w:r>
    </w:p>
    <w:p w:rsidR="00803BBF" w:rsidP="00BC1E91" w:rsidRDefault="00803BBF" w14:paraId="3FE14DCE" w14:textId="77777777">
      <w:pPr>
        <w:pBdr>
          <w:bottom w:val="single" w:color="auto" w:sz="6" w:space="1"/>
        </w:pBdr>
        <w:rPr>
          <w:rFonts w:ascii="DINOT" w:hAnsi="DINOT" w:cs="DINOT"/>
          <w:b/>
          <w:sz w:val="18"/>
          <w:szCs w:val="18"/>
        </w:rPr>
      </w:pPr>
    </w:p>
    <w:p w:rsidR="00803BBF" w:rsidP="00BC1E91" w:rsidRDefault="00803BBF" w14:paraId="5B0151E6" w14:textId="77777777">
      <w:pPr>
        <w:rPr>
          <w:rFonts w:ascii="DINOT" w:hAnsi="DINOT" w:cs="DINOT"/>
        </w:rPr>
      </w:pPr>
    </w:p>
    <w:p w:rsidR="00BC1E91" w:rsidP="00BC1E91" w:rsidRDefault="00BC1E91" w14:paraId="5995DC4C" w14:textId="77777777">
      <w:pPr>
        <w:rPr>
          <w:rFonts w:ascii="DINOT" w:hAnsi="DINOT" w:cs="DINOT"/>
          <w:b/>
          <w:sz w:val="18"/>
          <w:szCs w:val="18"/>
        </w:rPr>
      </w:pPr>
    </w:p>
    <w:p w:rsidR="00BC1E91" w:rsidP="00BC1E91" w:rsidRDefault="00BC1E91" w14:paraId="653126F9" w14:textId="77777777">
      <w:pPr>
        <w:rPr>
          <w:rFonts w:ascii="DINOT" w:hAnsi="DINOT" w:cs="DINOT"/>
          <w:b/>
          <w:sz w:val="18"/>
          <w:szCs w:val="18"/>
        </w:rPr>
      </w:pPr>
      <w:proofErr w:type="spellStart"/>
      <w:r>
        <w:rPr>
          <w:rFonts w:ascii="DINOT" w:hAnsi="DINOT" w:cs="DINOT"/>
          <w:b/>
          <w:sz w:val="18"/>
          <w:szCs w:val="18"/>
        </w:rPr>
        <w:t>Arbeidsomstandigheden-Wet</w:t>
      </w:r>
      <w:proofErr w:type="spellEnd"/>
    </w:p>
    <w:p w:rsidR="00BC1E91" w:rsidP="00BC1E91" w:rsidRDefault="00BC1E91" w14:paraId="29B116B8" w14:textId="609C2836">
      <w:pPr>
        <w:rPr>
          <w:rFonts w:ascii="DINOT" w:hAnsi="DINOT" w:cs="DINOT"/>
          <w:sz w:val="18"/>
          <w:szCs w:val="18"/>
        </w:rPr>
      </w:pPr>
      <w:r w:rsidRPr="374CB454" w:rsidR="00BC1E91">
        <w:rPr>
          <w:rFonts w:ascii="DINOT" w:hAnsi="DINOT" w:cs="DINOT"/>
          <w:sz w:val="18"/>
          <w:szCs w:val="18"/>
        </w:rPr>
        <w:t xml:space="preserve">Stichting Toneelschuur Producties gaat </w:t>
      </w:r>
      <w:r w:rsidRPr="374CB454" w:rsidR="09CC7BC7">
        <w:rPr>
          <w:rFonts w:ascii="DINOT" w:hAnsi="DINOT" w:cs="DINOT"/>
          <w:sz w:val="18"/>
          <w:szCs w:val="18"/>
        </w:rPr>
        <w:t>ervan uit</w:t>
      </w:r>
      <w:r w:rsidRPr="374CB454" w:rsidR="00BC1E91">
        <w:rPr>
          <w:rFonts w:ascii="DINOT" w:hAnsi="DINOT" w:cs="DINOT"/>
          <w:sz w:val="18"/>
          <w:szCs w:val="18"/>
        </w:rPr>
        <w:t xml:space="preserve"> dat het theater bekend is met de</w:t>
      </w:r>
      <w:r w:rsidRPr="374CB454" w:rsidR="00BC1E91">
        <w:rPr>
          <w:rFonts w:ascii="DINOT" w:hAnsi="DINOT" w:cs="DINOT"/>
          <w:b w:val="1"/>
          <w:bCs w:val="1"/>
          <w:sz w:val="18"/>
          <w:szCs w:val="18"/>
        </w:rPr>
        <w:t xml:space="preserve"> </w:t>
      </w:r>
      <w:r w:rsidRPr="374CB454" w:rsidR="00BC1E91">
        <w:rPr>
          <w:rFonts w:ascii="DINOT" w:hAnsi="DINOT" w:cs="DINOT"/>
          <w:sz w:val="18"/>
          <w:szCs w:val="18"/>
        </w:rPr>
        <w:t xml:space="preserve">veiligheidseisen zoals gesteld in de </w:t>
      </w:r>
      <w:r w:rsidRPr="374CB454" w:rsidR="00BC1E91">
        <w:rPr>
          <w:rFonts w:ascii="DINOT" w:hAnsi="DINOT" w:cs="DINOT"/>
          <w:sz w:val="18"/>
          <w:szCs w:val="18"/>
        </w:rPr>
        <w:t>Arbeidsomstandigheden-Wet</w:t>
      </w:r>
      <w:r w:rsidRPr="374CB454" w:rsidR="00BC1E91">
        <w:rPr>
          <w:rFonts w:ascii="DINOT" w:hAnsi="DINOT" w:cs="DINOT"/>
          <w:sz w:val="18"/>
          <w:szCs w:val="18"/>
        </w:rPr>
        <w:t xml:space="preserve"> en verwacht dat het theater adequate maatregelen heeft getroffen om met haar accommodatie hieraan te voldoen.</w:t>
      </w:r>
    </w:p>
    <w:p w:rsidR="00BC1E91" w:rsidP="00BC1E91" w:rsidRDefault="00BC1E91" w14:paraId="09C158C7" w14:textId="77777777">
      <w:pPr>
        <w:rPr>
          <w:rFonts w:ascii="DINOT" w:hAnsi="DINOT" w:cs="DINOT"/>
          <w:b/>
          <w:sz w:val="18"/>
          <w:szCs w:val="18"/>
        </w:rPr>
      </w:pPr>
    </w:p>
    <w:p w:rsidR="00BC1E91" w:rsidP="00BC1E91" w:rsidRDefault="00BC1E91" w14:paraId="59778C27" w14:textId="77777777">
      <w:pPr>
        <w:rPr>
          <w:rFonts w:ascii="DINOT" w:hAnsi="DINOT" w:cs="DINOT"/>
          <w:b/>
          <w:sz w:val="18"/>
          <w:szCs w:val="18"/>
        </w:rPr>
      </w:pPr>
      <w:r>
        <w:rPr>
          <w:rFonts w:ascii="DINOT" w:hAnsi="DINOT" w:cs="DINOT"/>
          <w:b/>
          <w:sz w:val="18"/>
          <w:szCs w:val="18"/>
        </w:rPr>
        <w:t>Techniek</w:t>
      </w:r>
    </w:p>
    <w:p w:rsidR="00BC1E91" w:rsidP="00BC1E91" w:rsidRDefault="00BC1E91" w14:paraId="304B288F" w14:textId="572FFA46">
      <w:pPr>
        <w:rPr>
          <w:rFonts w:ascii="DINOT" w:hAnsi="DINOT" w:cs="DINOT"/>
          <w:sz w:val="18"/>
          <w:szCs w:val="18"/>
        </w:rPr>
      </w:pPr>
      <w:r w:rsidRPr="374CB454" w:rsidR="00BC1E91">
        <w:rPr>
          <w:rFonts w:ascii="DINOT" w:hAnsi="DINOT" w:cs="DINOT"/>
          <w:sz w:val="18"/>
          <w:szCs w:val="18"/>
        </w:rPr>
        <w:t xml:space="preserve">* </w:t>
      </w:r>
      <w:r w:rsidRPr="374CB454" w:rsidR="28F0F670">
        <w:rPr>
          <w:rFonts w:ascii="DINOT" w:hAnsi="DINOT" w:cs="DINOT"/>
          <w:sz w:val="18"/>
          <w:szCs w:val="18"/>
        </w:rPr>
        <w:t xml:space="preserve">Onze </w:t>
      </w:r>
      <w:r w:rsidRPr="374CB454" w:rsidR="506CB9A8">
        <w:rPr>
          <w:rFonts w:ascii="DINOT" w:hAnsi="DINOT" w:cs="DINOT"/>
          <w:sz w:val="18"/>
          <w:szCs w:val="18"/>
        </w:rPr>
        <w:t>technicus zal</w:t>
      </w:r>
      <w:r w:rsidRPr="374CB454" w:rsidR="00BC1E91">
        <w:rPr>
          <w:rFonts w:ascii="DINOT" w:hAnsi="DINOT" w:cs="DINOT"/>
          <w:sz w:val="18"/>
          <w:szCs w:val="18"/>
        </w:rPr>
        <w:t xml:space="preserve"> tijdig contact opnemen met het theater over de technische</w:t>
      </w:r>
      <w:r w:rsidRPr="374CB454" w:rsidR="64A0B204">
        <w:rPr>
          <w:rFonts w:ascii="DINOT" w:hAnsi="DINOT" w:cs="DINOT"/>
          <w:sz w:val="18"/>
          <w:szCs w:val="18"/>
        </w:rPr>
        <w:t xml:space="preserve"> </w:t>
      </w:r>
      <w:r w:rsidRPr="374CB454" w:rsidR="00BC1E91">
        <w:rPr>
          <w:rFonts w:ascii="DINOT" w:hAnsi="DINOT" w:cs="DINOT"/>
          <w:sz w:val="18"/>
          <w:szCs w:val="18"/>
        </w:rPr>
        <w:t>aspecten</w:t>
      </w:r>
      <w:r w:rsidRPr="374CB454" w:rsidR="00BC1E91">
        <w:rPr>
          <w:rFonts w:ascii="DINOT" w:hAnsi="DINOT" w:cs="DINOT"/>
          <w:sz w:val="18"/>
          <w:szCs w:val="18"/>
        </w:rPr>
        <w:t xml:space="preserve"> van de voorstelling. Bij het in- en uitladen en de bouw en breek is assistentie van min. 2 </w:t>
      </w:r>
      <w:r w:rsidRPr="374CB454" w:rsidR="297DAD92">
        <w:rPr>
          <w:rFonts w:ascii="DINOT" w:hAnsi="DINOT" w:cs="DINOT"/>
          <w:sz w:val="18"/>
          <w:szCs w:val="18"/>
        </w:rPr>
        <w:t>professionele theatertechnici</w:t>
      </w:r>
      <w:r w:rsidRPr="374CB454" w:rsidR="00BC1E91">
        <w:rPr>
          <w:rFonts w:ascii="DINOT" w:hAnsi="DINOT" w:cs="DINOT"/>
          <w:sz w:val="18"/>
          <w:szCs w:val="18"/>
        </w:rPr>
        <w:t xml:space="preserve"> van het theater nodig. </w:t>
      </w:r>
    </w:p>
    <w:p w:rsidR="00BC1E91" w:rsidP="00BC1E91" w:rsidRDefault="00BC1E91" w14:paraId="4E5FBF61" w14:textId="1AF9E657">
      <w:pPr>
        <w:rPr>
          <w:rFonts w:ascii="DINOT" w:hAnsi="DINOT" w:cs="DINOT"/>
          <w:sz w:val="18"/>
          <w:szCs w:val="18"/>
        </w:rPr>
      </w:pPr>
      <w:r w:rsidRPr="374CB454" w:rsidR="00BC1E91">
        <w:rPr>
          <w:rFonts w:ascii="DINOT" w:hAnsi="DINOT" w:cs="DINOT"/>
          <w:sz w:val="18"/>
          <w:szCs w:val="18"/>
        </w:rPr>
        <w:t xml:space="preserve">*Technische Fiche: het technische fiche maakt integraal deel </w:t>
      </w:r>
      <w:r w:rsidRPr="374CB454" w:rsidR="4D44462D">
        <w:rPr>
          <w:rFonts w:ascii="DINOT" w:hAnsi="DINOT" w:cs="DINOT"/>
          <w:sz w:val="18"/>
          <w:szCs w:val="18"/>
        </w:rPr>
        <w:t>uit van</w:t>
      </w:r>
      <w:r w:rsidRPr="374CB454" w:rsidR="00BC1E91">
        <w:rPr>
          <w:rFonts w:ascii="DINOT" w:hAnsi="DINOT" w:cs="DINOT"/>
          <w:sz w:val="18"/>
          <w:szCs w:val="18"/>
        </w:rPr>
        <w:t xml:space="preserve"> deze overeenkomst en wordt zo snel mogelijk na de première </w:t>
      </w:r>
      <w:r w:rsidRPr="374CB454" w:rsidR="00671783">
        <w:rPr>
          <w:rFonts w:ascii="DINOT" w:hAnsi="DINOT" w:cs="DINOT"/>
          <w:sz w:val="18"/>
          <w:szCs w:val="18"/>
        </w:rPr>
        <w:t xml:space="preserve">van de voorstelling </w:t>
      </w:r>
      <w:r w:rsidRPr="374CB454" w:rsidR="00BC1E91">
        <w:rPr>
          <w:rFonts w:ascii="DINOT" w:hAnsi="DINOT" w:cs="DINOT"/>
          <w:sz w:val="18"/>
          <w:szCs w:val="18"/>
        </w:rPr>
        <w:t xml:space="preserve">aan het theater bezorgd. </w:t>
      </w:r>
    </w:p>
    <w:p w:rsidR="00BC1E91" w:rsidP="00BC1E91" w:rsidRDefault="00BC1E91" w14:paraId="4A3DC660" w14:textId="77777777">
      <w:pPr>
        <w:rPr>
          <w:rFonts w:ascii="DINOT" w:hAnsi="DINOT" w:cs="DINOT"/>
          <w:b/>
          <w:sz w:val="18"/>
          <w:szCs w:val="18"/>
        </w:rPr>
      </w:pPr>
    </w:p>
    <w:p w:rsidRPr="00803BBF" w:rsidR="00BC1E91" w:rsidP="00BC1E91" w:rsidRDefault="00BC1E91" w14:paraId="3EF03E6C" w14:textId="77777777">
      <w:pPr>
        <w:rPr>
          <w:rFonts w:ascii="DINOT" w:hAnsi="DINOT" w:cs="DINOT"/>
          <w:sz w:val="18"/>
          <w:szCs w:val="18"/>
        </w:rPr>
      </w:pPr>
      <w:r>
        <w:rPr>
          <w:rFonts w:ascii="DINOT" w:hAnsi="DINOT" w:cs="DINOT"/>
          <w:b/>
          <w:sz w:val="18"/>
          <w:szCs w:val="18"/>
        </w:rPr>
        <w:t>Betaling</w:t>
      </w:r>
    </w:p>
    <w:p w:rsidRPr="00803BBF" w:rsidR="00803BBF" w:rsidP="00803BBF" w:rsidRDefault="00BC1E91" w14:paraId="00ED6FDD" w14:textId="5907822F">
      <w:pPr>
        <w:rPr>
          <w:rFonts w:ascii="DINOT" w:hAnsi="DINOT" w:cs="DINOT"/>
          <w:sz w:val="18"/>
          <w:szCs w:val="18"/>
        </w:rPr>
      </w:pPr>
      <w:r w:rsidRPr="1B3E9FBB">
        <w:rPr>
          <w:rFonts w:ascii="DINOT" w:hAnsi="DINOT" w:cs="DINOT"/>
          <w:sz w:val="18"/>
          <w:szCs w:val="18"/>
        </w:rPr>
        <w:t>De betaling vindt plaats na ontvangst van een factuur.</w:t>
      </w:r>
      <w:r w:rsidRPr="1B3E9FBB" w:rsidR="19C541E1">
        <w:rPr>
          <w:rFonts w:ascii="DINOT" w:hAnsi="DINOT" w:cs="DINOT"/>
          <w:sz w:val="18"/>
          <w:szCs w:val="18"/>
        </w:rPr>
        <w:t xml:space="preserve"> Indien de betaling niet binnen de aan ommezijde gestelde termijn van 14 dagen in het bezit van het gezelschap is, zal de directie van het podium over het verschuldigde bedrag aan het gezelschap een rente verschuldigd </w:t>
      </w:r>
      <w:r w:rsidRPr="1B3E9FBB" w:rsidR="3A1EB4B6">
        <w:rPr>
          <w:rFonts w:ascii="DINOT" w:hAnsi="DINOT" w:cs="DINOT"/>
          <w:sz w:val="18"/>
          <w:szCs w:val="18"/>
        </w:rPr>
        <w:t>zijn van</w:t>
      </w:r>
      <w:r w:rsidRPr="1B3E9FBB" w:rsidR="19C541E1">
        <w:rPr>
          <w:rFonts w:ascii="DINOT" w:hAnsi="DINOT" w:cs="DINOT"/>
          <w:sz w:val="18"/>
          <w:szCs w:val="18"/>
        </w:rPr>
        <w:t xml:space="preserve"> 1% per maand.</w:t>
      </w:r>
    </w:p>
    <w:p w:rsidR="00BC1E91" w:rsidP="00BC1E91" w:rsidRDefault="00BC1E91" w14:paraId="21977E24" w14:textId="2FE92510">
      <w:pPr>
        <w:rPr>
          <w:rFonts w:ascii="DINOT" w:hAnsi="DINOT" w:cs="DINOT"/>
          <w:sz w:val="18"/>
          <w:szCs w:val="18"/>
        </w:rPr>
      </w:pPr>
    </w:p>
    <w:p w:rsidR="00BC1E91" w:rsidP="1B3E9FBB" w:rsidRDefault="00BC1E91" w14:paraId="5E786E80" w14:textId="7D0D8176">
      <w:pPr>
        <w:rPr>
          <w:rFonts w:ascii="DINOT" w:hAnsi="DINOT" w:cs="DINOT"/>
          <w:sz w:val="18"/>
          <w:szCs w:val="18"/>
        </w:rPr>
      </w:pPr>
      <w:r w:rsidRPr="1B3E9FBB">
        <w:rPr>
          <w:rFonts w:ascii="DINOT" w:hAnsi="DINOT" w:cs="DINOT"/>
          <w:b/>
          <w:bCs/>
          <w:sz w:val="18"/>
          <w:szCs w:val="18"/>
        </w:rPr>
        <w:t>Toezending borderel</w:t>
      </w:r>
      <w:r>
        <w:br/>
      </w:r>
      <w:r w:rsidRPr="1B3E9FBB">
        <w:rPr>
          <w:rFonts w:ascii="DINOT" w:hAnsi="DINOT" w:cs="DINOT"/>
          <w:sz w:val="18"/>
          <w:szCs w:val="18"/>
        </w:rPr>
        <w:t xml:space="preserve">Wij vragen u ons z.s.m. na afloop van de voorstelling een borderel met de verkoopgegevens van de voorstelling te sturen naar </w:t>
      </w:r>
      <w:r w:rsidRPr="1B3E9FBB" w:rsidR="46BF945A">
        <w:rPr>
          <w:rFonts w:ascii="Segoe UI" w:hAnsi="Segoe UI" w:eastAsia="Segoe UI" w:cs="Segoe UI"/>
          <w:color w:val="333333"/>
          <w:sz w:val="18"/>
          <w:szCs w:val="18"/>
        </w:rPr>
        <w:t>info@schuur.nl,</w:t>
      </w:r>
      <w:r w:rsidRPr="1B3E9FBB">
        <w:rPr>
          <w:rFonts w:ascii="DINOT" w:hAnsi="DINOT" w:cs="DINOT"/>
          <w:sz w:val="18"/>
          <w:szCs w:val="18"/>
        </w:rPr>
        <w:t xml:space="preserve"> dit ook als de voorstelling op uitkoopbasis gespeeld werd.</w:t>
      </w:r>
    </w:p>
    <w:p w:rsidR="00BC1E91" w:rsidP="00BC1E91" w:rsidRDefault="00BC1E91" w14:paraId="4D341125" w14:textId="77777777">
      <w:pPr>
        <w:rPr>
          <w:rFonts w:ascii="DINOT" w:hAnsi="DINOT" w:cs="DINOT"/>
          <w:b/>
          <w:sz w:val="18"/>
          <w:szCs w:val="18"/>
        </w:rPr>
      </w:pPr>
    </w:p>
    <w:p w:rsidR="00BC1E91" w:rsidP="00BC1E91" w:rsidRDefault="00BC1E91" w14:paraId="6182A0D1" w14:textId="77777777">
      <w:pPr>
        <w:rPr>
          <w:rFonts w:ascii="DINOT" w:hAnsi="DINOT" w:cs="DINOT"/>
          <w:b/>
          <w:sz w:val="18"/>
          <w:szCs w:val="18"/>
        </w:rPr>
      </w:pPr>
      <w:r>
        <w:rPr>
          <w:rFonts w:ascii="DINOT" w:hAnsi="DINOT" w:cs="DINOT"/>
          <w:b/>
          <w:sz w:val="18"/>
          <w:szCs w:val="18"/>
        </w:rPr>
        <w:t>Afgelasting en/of onvoorziene omstandigheden</w:t>
      </w:r>
    </w:p>
    <w:p w:rsidR="00BC1E91" w:rsidP="00BC1E91" w:rsidRDefault="00BC1E91" w14:paraId="6B604CBD" w14:textId="7136CD67">
      <w:pPr>
        <w:rPr>
          <w:rFonts w:ascii="DINOT" w:hAnsi="DINOT" w:cs="DINOT"/>
          <w:sz w:val="18"/>
          <w:szCs w:val="18"/>
        </w:rPr>
      </w:pPr>
      <w:r w:rsidRPr="3A35783C">
        <w:rPr>
          <w:rFonts w:ascii="DINOT" w:hAnsi="DINOT" w:cs="DINOT"/>
          <w:sz w:val="18"/>
          <w:szCs w:val="18"/>
        </w:rPr>
        <w:t xml:space="preserve">* Indien 36 uur voorafgaande aan de voorstelling minder dan 20 stoelen blijken verkocht of gereserveerd, kan Toneelschuur Producties in overleg met het theater besluiten niet te spelen. </w:t>
      </w:r>
      <w:r>
        <w:br/>
      </w:r>
      <w:r w:rsidRPr="3A35783C">
        <w:rPr>
          <w:rFonts w:ascii="DINOT" w:hAnsi="DINOT" w:cs="DINOT"/>
          <w:sz w:val="18"/>
          <w:szCs w:val="18"/>
        </w:rPr>
        <w:t>* Indien de voorstelling niet kan worden gespeeld door bijvoorbeeld ziekte, overheidsbevel,</w:t>
      </w:r>
      <w:r w:rsidR="00A76431">
        <w:rPr>
          <w:rFonts w:ascii="DINOT" w:hAnsi="DINOT" w:cs="DINOT"/>
          <w:sz w:val="18"/>
          <w:szCs w:val="18"/>
        </w:rPr>
        <w:t xml:space="preserve"> extreme weersomstand</w:t>
      </w:r>
      <w:r w:rsidR="00036C0F">
        <w:rPr>
          <w:rFonts w:ascii="DINOT" w:hAnsi="DINOT" w:cs="DINOT"/>
          <w:sz w:val="18"/>
          <w:szCs w:val="18"/>
        </w:rPr>
        <w:t>igheden</w:t>
      </w:r>
      <w:r w:rsidRPr="3A35783C">
        <w:rPr>
          <w:rFonts w:ascii="DINOT" w:hAnsi="DINOT" w:cs="DINOT"/>
          <w:sz w:val="18"/>
          <w:szCs w:val="18"/>
        </w:rPr>
        <w:t xml:space="preserve"> of andersoortige juridische overmacht, zal geen van beide partijen aan de overeenkomst worden gehouden.</w:t>
      </w:r>
    </w:p>
    <w:p w:rsidR="00BC1E91" w:rsidP="00BC1E91" w:rsidRDefault="00BC1E91" w14:paraId="686CCE31" w14:textId="5A49B7F2">
      <w:pPr>
        <w:rPr>
          <w:rFonts w:ascii="DINOT" w:hAnsi="DINOT" w:cs="DINOT"/>
          <w:sz w:val="18"/>
          <w:szCs w:val="18"/>
        </w:rPr>
      </w:pPr>
      <w:r w:rsidRPr="3A35783C">
        <w:rPr>
          <w:rFonts w:ascii="DINOT" w:hAnsi="DINOT" w:cs="DINOT"/>
          <w:sz w:val="18"/>
          <w:szCs w:val="18"/>
        </w:rPr>
        <w:t>*In geval van afgelasting wordt</w:t>
      </w:r>
      <w:r w:rsidR="0072684E">
        <w:rPr>
          <w:rFonts w:ascii="DINOT" w:hAnsi="DINOT" w:cs="DINOT"/>
          <w:sz w:val="18"/>
          <w:szCs w:val="18"/>
        </w:rPr>
        <w:t xml:space="preserve"> de garantie</w:t>
      </w:r>
      <w:r w:rsidR="005D0847">
        <w:rPr>
          <w:rFonts w:ascii="DINOT" w:hAnsi="DINOT" w:cs="DINOT"/>
          <w:sz w:val="18"/>
          <w:szCs w:val="18"/>
        </w:rPr>
        <w:t xml:space="preserve">som </w:t>
      </w:r>
      <w:r w:rsidR="00303C38">
        <w:rPr>
          <w:rFonts w:ascii="DINOT" w:hAnsi="DINOT" w:cs="DINOT"/>
          <w:sz w:val="18"/>
          <w:szCs w:val="18"/>
        </w:rPr>
        <w:t>betaald</w:t>
      </w:r>
      <w:r w:rsidR="00BD15B3">
        <w:rPr>
          <w:rFonts w:ascii="DINOT" w:hAnsi="DINOT" w:cs="DINOT"/>
          <w:sz w:val="18"/>
          <w:szCs w:val="18"/>
        </w:rPr>
        <w:t>, mo</w:t>
      </w:r>
      <w:r w:rsidR="00C6655A">
        <w:rPr>
          <w:rFonts w:ascii="DINOT" w:hAnsi="DINOT" w:cs="DINOT"/>
          <w:sz w:val="18"/>
          <w:szCs w:val="18"/>
        </w:rPr>
        <w:t xml:space="preserve">gelijk in overleg met gezelschap afhankelijk van de aanleiding. </w:t>
      </w:r>
    </w:p>
    <w:p w:rsidR="00BC1E91" w:rsidP="00BC1E91" w:rsidRDefault="00BC1E91" w14:paraId="312F1E6B" w14:textId="77777777">
      <w:pPr>
        <w:rPr>
          <w:rFonts w:ascii="DINOT" w:hAnsi="DINOT" w:cs="DINOT"/>
          <w:b/>
          <w:sz w:val="18"/>
          <w:szCs w:val="18"/>
        </w:rPr>
      </w:pPr>
    </w:p>
    <w:p w:rsidR="00BC1E91" w:rsidP="00BC1E91" w:rsidRDefault="00BC1E91" w14:paraId="77AEC8EF" w14:textId="77777777">
      <w:pPr>
        <w:rPr>
          <w:rFonts w:ascii="DINOT" w:hAnsi="DINOT" w:cs="DINOT"/>
          <w:b/>
          <w:sz w:val="18"/>
          <w:szCs w:val="18"/>
        </w:rPr>
      </w:pPr>
      <w:r w:rsidRPr="1B3E9FBB">
        <w:rPr>
          <w:rFonts w:ascii="DINOT" w:hAnsi="DINOT" w:cs="DINOT"/>
          <w:b/>
          <w:bCs/>
          <w:sz w:val="18"/>
          <w:szCs w:val="18"/>
        </w:rPr>
        <w:t>Publiciteit</w:t>
      </w:r>
    </w:p>
    <w:p w:rsidR="05835DA2" w:rsidP="1B3E9FBB" w:rsidRDefault="05835DA2" w14:paraId="1099C596" w14:textId="7F961169">
      <w:pPr>
        <w:rPr>
          <w:rFonts w:ascii="DINOT" w:hAnsi="DINOT" w:eastAsia="DINOT" w:cs="DINOT"/>
          <w:sz w:val="18"/>
          <w:szCs w:val="18"/>
        </w:rPr>
      </w:pPr>
      <w:r w:rsidRPr="1B3E9FBB">
        <w:rPr>
          <w:rFonts w:ascii="DINOT" w:hAnsi="DINOT" w:eastAsia="DINOT" w:cs="DINOT"/>
          <w:sz w:val="18"/>
          <w:szCs w:val="18"/>
        </w:rPr>
        <w:t xml:space="preserve"> </w:t>
      </w:r>
    </w:p>
    <w:p w:rsidR="00BC1E91" w:rsidP="00BC1E91" w:rsidRDefault="00BC1E91" w14:paraId="075F5F68" w14:textId="78B19FEF">
      <w:pPr>
        <w:rPr>
          <w:rFonts w:ascii="DINOT" w:hAnsi="DINOT" w:cs="DINOT"/>
          <w:sz w:val="18"/>
          <w:szCs w:val="18"/>
        </w:rPr>
      </w:pPr>
      <w:r>
        <w:rPr>
          <w:rFonts w:ascii="DINOT" w:hAnsi="DINOT" w:cs="DINOT"/>
          <w:sz w:val="18"/>
          <w:szCs w:val="18"/>
        </w:rPr>
        <w:t>Voor elke voorstelling of reeks voorstellingen wordt in gezamenlijk overleg tussen Toneelschuur Producties en theater een publiciteitsplan gemaakt. Daarbij worden afspraken gemaakt over:</w:t>
      </w:r>
    </w:p>
    <w:p w:rsidR="00BC1E91" w:rsidP="00BC1E91" w:rsidRDefault="3541D127" w14:paraId="70DBBF84" w14:textId="535AB386">
      <w:pPr>
        <w:pStyle w:val="Paragraphedeliste"/>
        <w:numPr>
          <w:ilvl w:val="0"/>
          <w:numId w:val="1"/>
        </w:numPr>
        <w:rPr>
          <w:rFonts w:ascii="DINOT" w:hAnsi="DINOT" w:cs="DINOT"/>
          <w:sz w:val="18"/>
          <w:szCs w:val="18"/>
        </w:rPr>
      </w:pPr>
      <w:r w:rsidRPr="1B3E9FBB">
        <w:rPr>
          <w:rFonts w:ascii="DINOT" w:hAnsi="DINOT" w:cs="DINOT"/>
          <w:sz w:val="18"/>
          <w:szCs w:val="18"/>
        </w:rPr>
        <w:t>De</w:t>
      </w:r>
      <w:r w:rsidRPr="1B3E9FBB" w:rsidR="00BC1E91">
        <w:rPr>
          <w:rFonts w:ascii="DINOT" w:hAnsi="DINOT" w:cs="DINOT"/>
          <w:sz w:val="18"/>
          <w:szCs w:val="18"/>
        </w:rPr>
        <w:t xml:space="preserve"> publicitaire activiteiten: door wie deze worden uitgevoerd</w:t>
      </w:r>
    </w:p>
    <w:p w:rsidR="00BC1E91" w:rsidP="00BC1E91" w:rsidRDefault="10A875E0" w14:paraId="394F27A2" w14:textId="6514EF48">
      <w:pPr>
        <w:pStyle w:val="Paragraphedeliste"/>
        <w:numPr>
          <w:ilvl w:val="0"/>
          <w:numId w:val="1"/>
        </w:numPr>
        <w:rPr>
          <w:rFonts w:ascii="DINOT" w:hAnsi="DINOT" w:cs="DINOT"/>
          <w:sz w:val="18"/>
          <w:szCs w:val="18"/>
        </w:rPr>
      </w:pPr>
      <w:r w:rsidRPr="1B3E9FBB">
        <w:rPr>
          <w:rFonts w:ascii="DINOT" w:hAnsi="DINOT" w:cs="DINOT"/>
          <w:sz w:val="18"/>
          <w:szCs w:val="18"/>
        </w:rPr>
        <w:t>Het</w:t>
      </w:r>
      <w:r w:rsidRPr="1B3E9FBB" w:rsidR="00BC1E91">
        <w:rPr>
          <w:rFonts w:ascii="DINOT" w:hAnsi="DINOT" w:cs="DINOT"/>
          <w:sz w:val="18"/>
          <w:szCs w:val="18"/>
        </w:rPr>
        <w:t xml:space="preserve"> informatiemateriaal: het tijdstip waarop dit beschikbaar moet zijn</w:t>
      </w:r>
    </w:p>
    <w:p w:rsidR="00BC1E91" w:rsidP="00BC1E91" w:rsidRDefault="6FD8CA2B" w14:paraId="2CB05548" w14:textId="4BB00CD7">
      <w:pPr>
        <w:pStyle w:val="Paragraphedeliste"/>
        <w:numPr>
          <w:ilvl w:val="0"/>
          <w:numId w:val="1"/>
        </w:numPr>
        <w:rPr>
          <w:rFonts w:ascii="DINOT" w:hAnsi="DINOT" w:cs="DINOT"/>
          <w:sz w:val="18"/>
          <w:szCs w:val="18"/>
        </w:rPr>
      </w:pPr>
      <w:r w:rsidRPr="1B3E9FBB">
        <w:rPr>
          <w:rFonts w:ascii="DINOT" w:hAnsi="DINOT" w:cs="DINOT"/>
          <w:sz w:val="18"/>
          <w:szCs w:val="18"/>
        </w:rPr>
        <w:t>De</w:t>
      </w:r>
      <w:r w:rsidRPr="1B3E9FBB" w:rsidR="00BC1E91">
        <w:rPr>
          <w:rFonts w:ascii="DINOT" w:hAnsi="DINOT" w:cs="DINOT"/>
          <w:sz w:val="18"/>
          <w:szCs w:val="18"/>
        </w:rPr>
        <w:t xml:space="preserve"> verdeling van de kosten: voor zover ze niet voortvloeien uit het standaard publiciteitsmateriaal bestaande uit affiches en foto’s</w:t>
      </w:r>
    </w:p>
    <w:p w:rsidR="00BC1E91" w:rsidP="00BC1E91" w:rsidRDefault="00BC1E91" w14:paraId="03C4866C" w14:textId="12A63AC4">
      <w:pPr>
        <w:rPr>
          <w:rFonts w:ascii="DINOT" w:hAnsi="DINOT" w:cs="DINOT"/>
          <w:sz w:val="18"/>
          <w:szCs w:val="18"/>
        </w:rPr>
      </w:pPr>
      <w:r w:rsidRPr="1B3E9FBB">
        <w:rPr>
          <w:rFonts w:ascii="DINOT" w:hAnsi="DINOT" w:cs="DINOT"/>
          <w:sz w:val="18"/>
          <w:szCs w:val="18"/>
        </w:rPr>
        <w:t xml:space="preserve">Toneelschuur Producties verstrekt het theater kosteloos publiciteitsmateriaal. Eventueel beschikbaar gestelde </w:t>
      </w:r>
      <w:r w:rsidRPr="1B3E9FBB" w:rsidR="4B2874A8">
        <w:rPr>
          <w:rFonts w:ascii="DINOT" w:hAnsi="DINOT" w:cs="DINOT"/>
          <w:sz w:val="18"/>
          <w:szCs w:val="18"/>
        </w:rPr>
        <w:t>foto’s kunnen</w:t>
      </w:r>
      <w:r w:rsidRPr="1B3E9FBB">
        <w:rPr>
          <w:rFonts w:ascii="DINOT" w:hAnsi="DINOT" w:cs="DINOT"/>
          <w:sz w:val="18"/>
          <w:szCs w:val="18"/>
        </w:rPr>
        <w:t xml:space="preserve"> slechts vermenigvuldigd en gebruikt worden met inachtneming van hetgeen omtrent copyright is vermeld.</w:t>
      </w:r>
    </w:p>
    <w:p w:rsidR="192E5B98" w:rsidP="1B3E9FBB" w:rsidRDefault="192E5B98" w14:paraId="4E8CAE58" w14:textId="115660CA">
      <w:pPr>
        <w:shd w:val="clear" w:color="auto" w:fill="FFFFFF" w:themeFill="background1"/>
        <w:rPr>
          <w:rFonts w:ascii="DINOT" w:hAnsi="DINOT" w:cs="DINOT"/>
          <w:sz w:val="18"/>
          <w:szCs w:val="18"/>
        </w:rPr>
      </w:pPr>
      <w:r w:rsidRPr="1B3E9FBB">
        <w:rPr>
          <w:rFonts w:eastAsiaTheme="minorEastAsia"/>
          <w:sz w:val="18"/>
          <w:szCs w:val="18"/>
        </w:rPr>
        <w:t xml:space="preserve">Voor elke voorstelling of reeks voorstellingen wordt Toneelschuur Producties op de hoogte gesteld van de lopende en geplande acties rondom de voorstelling en wordt aangegeven waar ondersteuning vanuit Toneelschuur Producties nodig is. </w:t>
      </w:r>
    </w:p>
    <w:p w:rsidR="192E5B98" w:rsidP="1B3E9FBB" w:rsidRDefault="192E5B98" w14:paraId="20E54299" w14:textId="38E34764">
      <w:pPr>
        <w:shd w:val="clear" w:color="auto" w:fill="FFFFFF" w:themeFill="background1"/>
        <w:rPr>
          <w:rFonts w:ascii="DINOT" w:hAnsi="DINOT" w:cs="DINOT"/>
          <w:sz w:val="18"/>
          <w:szCs w:val="18"/>
        </w:rPr>
      </w:pPr>
      <w:r w:rsidRPr="1B3E9FBB">
        <w:rPr>
          <w:rFonts w:eastAsiaTheme="minorEastAsia"/>
          <w:sz w:val="18"/>
          <w:szCs w:val="18"/>
        </w:rPr>
        <w:t xml:space="preserve">Per avond worden 4 vrije stoelen vastgehouden als gezelschapsplek voor Toneelschuur Producties. </w:t>
      </w:r>
    </w:p>
    <w:p w:rsidR="192E5B98" w:rsidP="1B3E9FBB" w:rsidRDefault="192E5B98" w14:paraId="6D2A33F7" w14:textId="7FFDCD54">
      <w:pPr>
        <w:shd w:val="clear" w:color="auto" w:fill="FFFFFF" w:themeFill="background1"/>
        <w:rPr>
          <w:rFonts w:ascii="DINOT" w:hAnsi="DINOT" w:cs="DINOT"/>
          <w:sz w:val="18"/>
          <w:szCs w:val="18"/>
        </w:rPr>
      </w:pPr>
      <w:r w:rsidRPr="1B3E9FBB">
        <w:rPr>
          <w:rFonts w:eastAsiaTheme="minorEastAsia"/>
          <w:sz w:val="18"/>
          <w:szCs w:val="18"/>
        </w:rPr>
        <w:t>Publiciteitsmateriaal: Toneelschuur Producties inventariseert bij de theaters hoeveel publiciteitsmateriaal er nodig is. Het theater zal dit op tijd doorgeven aan Toneelschuur Producties.</w:t>
      </w:r>
    </w:p>
    <w:p w:rsidRPr="007B4BF9" w:rsidR="007B4BF9" w:rsidP="00BC1E91" w:rsidRDefault="00BC1E91" w14:paraId="5E72013A" w14:textId="3DF6ECEA">
      <w:pPr>
        <w:rPr>
          <w:rFonts w:ascii="DINOT" w:hAnsi="DINOT" w:cs="DINOT"/>
          <w:sz w:val="18"/>
          <w:szCs w:val="18"/>
        </w:rPr>
      </w:pPr>
      <w:r>
        <w:rPr>
          <w:rFonts w:ascii="DINOT" w:hAnsi="DINOT" w:cs="DINOT"/>
          <w:sz w:val="18"/>
          <w:szCs w:val="18"/>
        </w:rPr>
        <w:t>Het theater zal een behoorlijke publiciteit voeren voor de voorstelling en Toneelschuur Producties zal hiervoor tijdig teksten en/of materiaal aanleveren.</w:t>
      </w:r>
      <w:r w:rsidR="007B4BF9">
        <w:rPr>
          <w:rFonts w:ascii="DINOT" w:hAnsi="DINOT" w:cs="DINOT"/>
          <w:sz w:val="18"/>
          <w:szCs w:val="18"/>
        </w:rPr>
        <w:t xml:space="preserve"> </w:t>
      </w:r>
      <w:r w:rsidRPr="007B4BF9" w:rsidR="007B4BF9">
        <w:rPr>
          <w:rFonts w:ascii="DINOT" w:hAnsi="DINOT" w:cs="DINOT"/>
          <w:sz w:val="18"/>
          <w:szCs w:val="18"/>
        </w:rPr>
        <w:t>De registratie van de voorstelling in welke vorm dan ook (fotograferen, filmen en beeld en/of geluidsregistratie) alsook nadruk van of overname uit het programmaboekje is zonder voorafgaande schriftelijke toestemming van het gezelschap verboden.</w:t>
      </w:r>
    </w:p>
    <w:p w:rsidR="00BC1E91" w:rsidP="1B3E9FBB" w:rsidRDefault="00BC1E91" w14:paraId="5B792A88" w14:textId="639D0926">
      <w:pPr>
        <w:rPr>
          <w:rFonts w:ascii="DINOT" w:hAnsi="DINOT" w:cs="DINOT"/>
          <w:sz w:val="18"/>
          <w:szCs w:val="18"/>
        </w:rPr>
      </w:pPr>
      <w:r>
        <w:br/>
      </w:r>
      <w:r w:rsidRPr="1B3E9FBB">
        <w:rPr>
          <w:rFonts w:ascii="DINOT" w:hAnsi="DINOT" w:cs="DINOT"/>
          <w:b/>
          <w:bCs/>
          <w:sz w:val="18"/>
          <w:szCs w:val="18"/>
        </w:rPr>
        <w:t>Voorwaarden met betrekking tot scholieren</w:t>
      </w:r>
      <w:r>
        <w:br/>
      </w:r>
      <w:r w:rsidRPr="1B3E9FBB">
        <w:rPr>
          <w:rFonts w:ascii="DINOT" w:hAnsi="DINOT" w:cs="DINOT"/>
          <w:sz w:val="18"/>
          <w:szCs w:val="18"/>
        </w:rPr>
        <w:t xml:space="preserve">*Per voorstelling worden maximaal 30 scholieren toegestaan. Over toelating van groepen (bijvoorbeeld scholieren, studenten e.a.) moet altijd gezamenlijk overleg gepleegd worden. Toneelschuur Producties dient hiervoor toestemming te verlenen. </w:t>
      </w:r>
      <w:r>
        <w:br/>
      </w:r>
      <w:r w:rsidRPr="1B3E9FBB">
        <w:rPr>
          <w:rFonts w:ascii="DINOT" w:hAnsi="DINOT" w:cs="DINOT"/>
          <w:sz w:val="18"/>
          <w:szCs w:val="18"/>
        </w:rPr>
        <w:t>*Wij gaan ervan uit dat alle scholieren voorbereid zijn op het bezoek aan de voorstelling: ze weten wat ze kunnen verwachten en hebben zich verdiept in het stuk. Ze kennen de gedragsregels van het theater (jassen en tassen in de garderobe, niet praten tijdens de voorstelling, geen consumpties in de zaal, mobieltjes helemaal uit, geen toiletbezoek tijdens voorstelling, niet fotograferen).</w:t>
      </w:r>
      <w:r>
        <w:br/>
      </w:r>
      <w:r w:rsidRPr="1B3E9FBB">
        <w:rPr>
          <w:rFonts w:ascii="DINOT" w:hAnsi="DINOT" w:cs="DINOT"/>
          <w:sz w:val="18"/>
          <w:szCs w:val="18"/>
        </w:rPr>
        <w:t xml:space="preserve">* Leerlingen worden in twee- tot viertallen </w:t>
      </w:r>
      <w:proofErr w:type="spellStart"/>
      <w:r w:rsidRPr="1B3E9FBB">
        <w:rPr>
          <w:rFonts w:ascii="DINOT" w:hAnsi="DINOT" w:cs="DINOT"/>
          <w:sz w:val="18"/>
          <w:szCs w:val="18"/>
        </w:rPr>
        <w:t>geplaceerd</w:t>
      </w:r>
      <w:proofErr w:type="spellEnd"/>
      <w:r w:rsidRPr="1B3E9FBB">
        <w:rPr>
          <w:rFonts w:ascii="DINOT" w:hAnsi="DINOT" w:cs="DINOT"/>
          <w:sz w:val="18"/>
          <w:szCs w:val="18"/>
        </w:rPr>
        <w:t xml:space="preserve"> op goede plaatsen, zodat zij en de mensen om hen heen optimaal </w:t>
      </w:r>
      <w:r w:rsidRPr="1B3E9FBB">
        <w:rPr>
          <w:rFonts w:ascii="DINOT" w:hAnsi="DINOT" w:cs="DINOT"/>
          <w:sz w:val="18"/>
          <w:szCs w:val="18"/>
        </w:rPr>
        <w:lastRenderedPageBreak/>
        <w:t xml:space="preserve">van de voorstelling kunnen genieten. </w:t>
      </w:r>
      <w:r>
        <w:br/>
      </w:r>
      <w:r w:rsidRPr="1B3E9FBB">
        <w:rPr>
          <w:rFonts w:ascii="DINOT" w:hAnsi="DINOT" w:cs="DINOT"/>
          <w:sz w:val="18"/>
          <w:szCs w:val="18"/>
        </w:rPr>
        <w:t>* een groep van 10 scholieren wordt vergezeld door minimaal 1 volwassen begeleider. De begeleiders weten precies waar hun scholieren in de zaal zitten en gaan zitten bij de scholieren die ‘risicovol’ zijn. Begeleiders hebben de taak in te grijpen op het moment dat de scholieren overlast dreigen te veroorzaken.</w:t>
      </w:r>
      <w:r>
        <w:br/>
      </w:r>
      <w:r w:rsidRPr="1B3E9FBB">
        <w:rPr>
          <w:rFonts w:ascii="DINOT" w:hAnsi="DINOT" w:cs="DINOT"/>
          <w:sz w:val="18"/>
          <w:szCs w:val="18"/>
        </w:rPr>
        <w:t>*Het theater en de school zijn beide verantwoordelijk voor het naleven van deze voorwaarden. Indien het theater van de voorwaarden wil afwijken, is dat uitsluitend mogelijk in overleg met Toneelschuur Producties.</w:t>
      </w:r>
    </w:p>
    <w:p w:rsidR="00BC1E91" w:rsidP="1B3E9FBB" w:rsidRDefault="3AE8C850" w14:paraId="45CC1803" w14:textId="6EC2A0E2">
      <w:pPr>
        <w:rPr>
          <w:rFonts w:ascii="DINOT" w:hAnsi="DINOT" w:cs="DINOT"/>
          <w:sz w:val="18"/>
          <w:szCs w:val="18"/>
        </w:rPr>
      </w:pPr>
      <w:r w:rsidRPr="1B3E9FBB">
        <w:rPr>
          <w:rFonts w:ascii="DINOT" w:hAnsi="DINOT" w:cs="DINOT"/>
          <w:sz w:val="18"/>
          <w:szCs w:val="18"/>
        </w:rPr>
        <w:t>*</w:t>
      </w:r>
      <w:r w:rsidRPr="1B3E9FBB">
        <w:rPr>
          <w:rFonts w:ascii="Segoe UI" w:hAnsi="Segoe UI" w:eastAsia="Segoe UI" w:cs="Segoe UI"/>
          <w:color w:val="333333"/>
          <w:sz w:val="18"/>
          <w:szCs w:val="18"/>
        </w:rPr>
        <w:t xml:space="preserve"> </w:t>
      </w:r>
      <w:r w:rsidRPr="1B3E9FBB">
        <w:rPr>
          <w:rFonts w:eastAsiaTheme="minorEastAsia"/>
          <w:sz w:val="18"/>
          <w:szCs w:val="18"/>
        </w:rPr>
        <w:t>Indien er een regel is op school dat mobieltjes de klas niet in mogen deze regel, dan wordt deze regel doorgezet naar het theater, zodat mobieltjes voor de voorstelling verzameld kunnen worden.</w:t>
      </w:r>
      <w:r w:rsidR="00BC1E91">
        <w:br/>
      </w:r>
    </w:p>
    <w:p w:rsidR="00BC1E91" w:rsidP="00BC1E91" w:rsidRDefault="00063D81" w14:paraId="69B0190F" w14:textId="11B69C98">
      <w:pPr>
        <w:rPr>
          <w:rFonts w:ascii="DINOT" w:hAnsi="DINOT" w:cs="DINOT"/>
          <w:b/>
          <w:sz w:val="18"/>
          <w:szCs w:val="18"/>
        </w:rPr>
      </w:pPr>
      <w:r>
        <w:rPr>
          <w:rFonts w:ascii="DINOT" w:hAnsi="DINOT" w:cs="DINOT"/>
          <w:b/>
          <w:sz w:val="18"/>
          <w:szCs w:val="18"/>
        </w:rPr>
        <w:t>Verantwoordelijkheden ontvangend podium</w:t>
      </w:r>
    </w:p>
    <w:p w:rsidRPr="00803BBF" w:rsidR="00063D81" w:rsidP="00063D81" w:rsidRDefault="004B2E2B" w14:paraId="7887B91E" w14:textId="0D6FE32E">
      <w:pPr>
        <w:pStyle w:val="Paragraphedeliste"/>
        <w:numPr>
          <w:ilvl w:val="0"/>
          <w:numId w:val="3"/>
        </w:numPr>
        <w:rPr>
          <w:rFonts w:ascii="DINOT" w:hAnsi="DINOT" w:cs="DINOT" w:eastAsiaTheme="minorHAnsi"/>
          <w:kern w:val="2"/>
          <w:sz w:val="18"/>
          <w:szCs w:val="18"/>
          <w:lang w:eastAsia="en-US"/>
          <w14:ligatures w14:val="standardContextual"/>
        </w:rPr>
      </w:pPr>
      <w:r w:rsidRPr="00803BBF">
        <w:rPr>
          <w:rFonts w:ascii="DINOT" w:hAnsi="DINOT" w:cs="DINOT" w:eastAsiaTheme="minorHAnsi"/>
          <w:kern w:val="2"/>
          <w:sz w:val="18"/>
          <w:szCs w:val="18"/>
          <w:lang w:eastAsia="en-US"/>
          <w14:ligatures w14:val="standardContextual"/>
        </w:rPr>
        <w:t>De directie van het podium</w:t>
      </w:r>
      <w:r w:rsidRPr="00803BBF" w:rsidR="00BC1E91">
        <w:rPr>
          <w:rFonts w:ascii="DINOT" w:hAnsi="DINOT" w:cs="DINOT" w:eastAsiaTheme="minorHAnsi"/>
          <w:kern w:val="2"/>
          <w:sz w:val="18"/>
          <w:szCs w:val="18"/>
          <w:lang w:eastAsia="en-US"/>
          <w14:ligatures w14:val="standardContextual"/>
        </w:rPr>
        <w:t xml:space="preserve"> verklaart met de prestaties van het gezelschap alleszins bekend te zijn.</w:t>
      </w:r>
    </w:p>
    <w:p w:rsidRPr="00803BBF" w:rsidR="00BC1E91" w:rsidP="00063D81" w:rsidRDefault="00BC1E91" w14:paraId="266F4F80" w14:textId="496C6C8A">
      <w:pPr>
        <w:pStyle w:val="Paragraphedeliste"/>
        <w:numPr>
          <w:ilvl w:val="0"/>
          <w:numId w:val="3"/>
        </w:numPr>
        <w:rPr>
          <w:rFonts w:ascii="DINOT" w:hAnsi="DINOT" w:cs="DINOT" w:eastAsiaTheme="minorHAnsi"/>
          <w:kern w:val="2"/>
          <w:sz w:val="18"/>
          <w:szCs w:val="18"/>
          <w:lang w:eastAsia="en-US"/>
          <w14:ligatures w14:val="standardContextual"/>
        </w:rPr>
      </w:pPr>
      <w:r w:rsidRPr="00803BBF">
        <w:rPr>
          <w:rFonts w:ascii="DINOT" w:hAnsi="DINOT" w:cs="DINOT" w:eastAsiaTheme="minorHAnsi"/>
          <w:kern w:val="2"/>
          <w:sz w:val="18"/>
          <w:szCs w:val="18"/>
          <w:lang w:eastAsia="en-US"/>
          <w14:ligatures w14:val="standardContextual"/>
        </w:rPr>
        <w:t>Het toneel en de zaal dienen op de voorstellingsdatum de gehele dag vrij te zijn voor onder meer opbouwen, uitlichten en eventueel repeteren.</w:t>
      </w:r>
    </w:p>
    <w:p w:rsidRPr="00803BBF" w:rsidR="00BC1E91" w:rsidP="374CB454" w:rsidRDefault="51334464" w14:textId="3D6F2D31" w14:paraId="02B049C4">
      <w:pPr>
        <w:pStyle w:val="Paragraphedeliste"/>
        <w:numPr>
          <w:ilvl w:val="0"/>
          <w:numId w:val="3"/>
        </w:numPr>
        <w:rPr>
          <w:rFonts w:ascii="DINOT" w:hAnsi="DINOT" w:eastAsia="Calibri" w:cs="DINOT" w:eastAsiaTheme="minorAscii"/>
          <w:kern w:val="2"/>
          <w:sz w:val="18"/>
          <w:szCs w:val="18"/>
          <w:lang w:eastAsia="en-US"/>
          <w14:ligatures w14:val="standardContextual"/>
        </w:rPr>
      </w:pPr>
      <w:r w:rsidRPr="374CB454" w:rsidR="51334464">
        <w:rPr>
          <w:rFonts w:ascii="DINOT" w:hAnsi="DINOT" w:eastAsia="" w:cs="DINOT" w:eastAsiaTheme="minorEastAsia"/>
          <w:kern w:val="2"/>
          <w:sz w:val="18"/>
          <w:szCs w:val="18"/>
          <w:lang w:eastAsia="en-US"/>
          <w14:ligatures w14:val="standardContextual"/>
        </w:rPr>
        <w:t>Het</w:t>
      </w:r>
      <w:r w:rsidRPr="374CB454" w:rsidR="00BC1E91">
        <w:rPr>
          <w:rFonts w:ascii="DINOT" w:hAnsi="DINOT" w:eastAsia="" w:cs="DINOT" w:eastAsiaTheme="minorEastAsia"/>
          <w:kern w:val="2"/>
          <w:sz w:val="18"/>
          <w:szCs w:val="18"/>
          <w:lang w:eastAsia="en-US"/>
          <w14:ligatures w14:val="standardContextual"/>
        </w:rPr>
        <w:t xml:space="preserve"> </w:t>
      </w:r>
      <w:r w:rsidRPr="374CB454" w:rsidR="51334464">
        <w:rPr>
          <w:rFonts w:ascii="DINOT" w:hAnsi="DINOT" w:eastAsia="" w:cs="DINOT" w:eastAsiaTheme="minorEastAsia"/>
          <w:kern w:val="2"/>
          <w:sz w:val="18"/>
          <w:szCs w:val="18"/>
          <w:lang w:eastAsia="en-US"/>
          <w14:ligatures w14:val="standardContextual"/>
        </w:rPr>
        <w:t>podium</w:t>
      </w:r>
      <w:r w:rsidRPr="374CB454" w:rsidR="00BC1E91">
        <w:rPr>
          <w:rFonts w:ascii="DINOT" w:hAnsi="DINOT" w:eastAsia="" w:cs="DINOT" w:eastAsiaTheme="minorEastAsia"/>
          <w:kern w:val="2"/>
          <w:sz w:val="18"/>
          <w:szCs w:val="18"/>
          <w:lang w:eastAsia="en-US"/>
          <w14:ligatures w14:val="standardContextual"/>
        </w:rPr>
        <w:t xml:space="preserve"> dient ervoor te zorgen dat de voorbereidingen ongestoord verlopen en dat het gezelschap </w:t>
      </w:r>
      <w:r w:rsidRPr="374CB454" w:rsidR="00BC1E91">
        <w:rPr>
          <w:rFonts w:ascii="DINOT" w:hAnsi="DINOT" w:eastAsia="Calibri" w:cs="DINOT" w:eastAsiaTheme="minorAscii"/>
          <w:kern w:val="2"/>
          <w:sz w:val="18"/>
          <w:szCs w:val="18"/>
          <w:lang w:eastAsia="en-US"/>
          <w14:ligatures w14:val="standardContextual"/>
        </w:rPr>
        <w:t>daarbij kan beschikken over de noodzakelijke technische faciliteiten en voldoende technische staf.</w:t>
      </w:r>
    </w:p>
    <w:p w:rsidRPr="00803BBF" w:rsidR="00063D81" w:rsidP="1B3E9FBB" w:rsidRDefault="51334464" w14:paraId="33FB7DC9" w14:textId="7CB78888">
      <w:pPr>
        <w:pStyle w:val="Paragraphedeliste"/>
        <w:numPr>
          <w:ilvl w:val="0"/>
          <w:numId w:val="3"/>
        </w:numPr>
        <w:rPr>
          <w:rFonts w:ascii="DINOT" w:hAnsi="DINOT" w:cs="DINOT" w:eastAsiaTheme="minorEastAsia"/>
          <w:kern w:val="2"/>
          <w:sz w:val="18"/>
          <w:szCs w:val="18"/>
          <w:lang w:eastAsia="en-US"/>
          <w14:ligatures w14:val="standardContextual"/>
        </w:rPr>
      </w:pPr>
      <w:r w:rsidRPr="1B3E9FBB">
        <w:rPr>
          <w:rFonts w:ascii="DINOT" w:hAnsi="DINOT" w:cs="DINOT" w:eastAsiaTheme="minorEastAsia"/>
          <w:kern w:val="2"/>
          <w:sz w:val="18"/>
          <w:szCs w:val="18"/>
          <w:lang w:eastAsia="en-US"/>
          <w14:ligatures w14:val="standardContextual"/>
        </w:rPr>
        <w:t xml:space="preserve">De directie van het podium </w:t>
      </w:r>
      <w:r w:rsidRPr="1B3E9FBB" w:rsidR="00BC1E91">
        <w:rPr>
          <w:rFonts w:ascii="DINOT" w:hAnsi="DINOT" w:cs="DINOT" w:eastAsiaTheme="minorEastAsia"/>
          <w:kern w:val="2"/>
          <w:sz w:val="18"/>
          <w:szCs w:val="18"/>
          <w:lang w:eastAsia="en-US"/>
          <w14:ligatures w14:val="standardContextual"/>
        </w:rPr>
        <w:t xml:space="preserve">dient ervoor te zorgen dat de voorstelling ongestoord kan verlopen. </w:t>
      </w:r>
    </w:p>
    <w:p w:rsidRPr="00803BBF" w:rsidR="00BC1E91" w:rsidP="374CB454" w:rsidRDefault="51334464" w14:paraId="1B9C1A45" w14:textId="1FBA1074">
      <w:pPr>
        <w:pStyle w:val="Paragraphedeliste"/>
        <w:numPr>
          <w:ilvl w:val="0"/>
          <w:numId w:val="3"/>
        </w:numPr>
        <w:rPr>
          <w:rFonts w:ascii="DINOT" w:hAnsi="DINOT" w:eastAsia="" w:cs="DINOT" w:eastAsiaTheme="minorEastAsia"/>
          <w:kern w:val="2"/>
          <w:sz w:val="18"/>
          <w:szCs w:val="18"/>
          <w:lang w:eastAsia="en-US"/>
          <w14:ligatures w14:val="standardContextual"/>
        </w:rPr>
      </w:pPr>
      <w:r w:rsidRPr="374CB454" w:rsidR="51334464">
        <w:rPr>
          <w:rFonts w:ascii="DINOT" w:hAnsi="DINOT" w:eastAsia="" w:cs="DINOT" w:eastAsiaTheme="minorEastAsia"/>
          <w:kern w:val="2"/>
          <w:sz w:val="18"/>
          <w:szCs w:val="18"/>
          <w:lang w:eastAsia="en-US"/>
          <w14:ligatures w14:val="standardContextual"/>
        </w:rPr>
        <w:t xml:space="preserve">De directie van het podium </w:t>
      </w:r>
      <w:r w:rsidRPr="374CB454" w:rsidR="00BC1E91">
        <w:rPr>
          <w:rFonts w:ascii="DINOT" w:hAnsi="DINOT" w:eastAsia="" w:cs="DINOT" w:eastAsiaTheme="minorEastAsia"/>
          <w:kern w:val="2"/>
          <w:sz w:val="18"/>
          <w:szCs w:val="18"/>
          <w:lang w:eastAsia="en-US"/>
          <w14:ligatures w14:val="standardContextual"/>
        </w:rPr>
        <w:t xml:space="preserve">dient ervoor te zorgen dat geluidsoverlast van buiten de zaal tijdens de voorstelling voorkomen wordt en dat de toegang tot en de uitgang van de zaal voor iedereen gesloten </w:t>
      </w:r>
      <w:r w:rsidRPr="374CB454" w:rsidR="2F7E2BB2">
        <w:rPr>
          <w:rFonts w:ascii="DINOT" w:hAnsi="DINOT" w:eastAsia="" w:cs="DINOT" w:eastAsiaTheme="minorEastAsia"/>
          <w:kern w:val="2"/>
          <w:sz w:val="18"/>
          <w:szCs w:val="18"/>
          <w:lang w:eastAsia="en-US"/>
          <w14:ligatures w14:val="standardContextual"/>
        </w:rPr>
        <w:t>blijft. -</w:t>
      </w:r>
      <w:r w:rsidRPr="374CB454" w:rsidR="435ECA46">
        <w:rPr>
          <w:rFonts w:ascii="DINOT" w:hAnsi="DINOT" w:eastAsia="" w:cs="DINOT" w:eastAsiaTheme="minorEastAsia"/>
          <w:kern w:val="2"/>
          <w:sz w:val="18"/>
          <w:szCs w:val="18"/>
          <w:lang w:eastAsia="en-US"/>
          <w14:ligatures w14:val="standardContextual"/>
        </w:rPr>
        <w:t xml:space="preserve"> </w:t>
      </w:r>
      <w:r w:rsidRPr="374CB454" w:rsidR="00BC1E91">
        <w:rPr>
          <w:rFonts w:ascii="DINOT" w:hAnsi="DINOT" w:eastAsia="" w:cs="DINOT" w:eastAsiaTheme="minorEastAsia"/>
          <w:kern w:val="2"/>
          <w:sz w:val="18"/>
          <w:szCs w:val="18"/>
          <w:lang w:eastAsia="en-US"/>
          <w14:ligatures w14:val="standardContextual"/>
        </w:rPr>
        <w:t xml:space="preserve"> De kosten voor eventuele extra voorzieningen, waaronder begrepen het gebruik van een goed gestemde piano/vleugel, extra technisch personeel, brandwacht e.d. zijn voor rekening van de </w:t>
      </w:r>
      <w:r w:rsidRPr="374CB454" w:rsidR="51334464">
        <w:rPr>
          <w:rFonts w:ascii="DINOT" w:hAnsi="DINOT" w:eastAsia="" w:cs="DINOT" w:eastAsiaTheme="minorEastAsia"/>
          <w:kern w:val="2"/>
          <w:sz w:val="18"/>
          <w:szCs w:val="18"/>
          <w:lang w:eastAsia="en-US"/>
          <w14:ligatures w14:val="standardContextual"/>
        </w:rPr>
        <w:t>directie van het podium</w:t>
      </w:r>
      <w:r w:rsidRPr="374CB454" w:rsidR="435ECA46">
        <w:rPr>
          <w:rFonts w:ascii="DINOT" w:hAnsi="DINOT" w:eastAsia="" w:cs="DINOT" w:eastAsiaTheme="minorEastAsia"/>
          <w:kern w:val="2"/>
          <w:sz w:val="18"/>
          <w:szCs w:val="18"/>
          <w:lang w:eastAsia="en-US"/>
          <w14:ligatures w14:val="standardContextual"/>
        </w:rPr>
        <w:t>.</w:t>
      </w:r>
    </w:p>
    <w:p w:rsidRPr="00803BBF" w:rsidR="007B4BF9" w:rsidP="007B4BF9" w:rsidRDefault="007B4BF9" w14:paraId="5841759A" w14:textId="77777777">
      <w:pPr>
        <w:pStyle w:val="Paragraphedeliste"/>
        <w:numPr>
          <w:ilvl w:val="0"/>
          <w:numId w:val="3"/>
        </w:numPr>
        <w:rPr>
          <w:rFonts w:ascii="DINOT" w:hAnsi="DINOT" w:cs="DINOT" w:eastAsiaTheme="minorHAnsi"/>
          <w:kern w:val="2"/>
          <w:sz w:val="18"/>
          <w:szCs w:val="18"/>
          <w:lang w:eastAsia="en-US"/>
          <w14:ligatures w14:val="standardContextual"/>
        </w:rPr>
      </w:pPr>
      <w:r w:rsidRPr="00803BBF">
        <w:rPr>
          <w:rFonts w:ascii="DINOT" w:hAnsi="DINOT" w:cs="DINOT" w:eastAsiaTheme="minorHAnsi"/>
          <w:kern w:val="2"/>
          <w:sz w:val="18"/>
          <w:szCs w:val="18"/>
          <w:lang w:eastAsia="en-US"/>
          <w14:ligatures w14:val="standardContextual"/>
        </w:rPr>
        <w:t>De directie van het podium treedt op als organisator van de voorstelling en is als zodanig jegens de verhuurder/eigenaar van de plaats van optreden volledig aansprakelijk. Hij zal dienaangaande het gezelschap voor zover nodig moeten vrijwaren.</w:t>
      </w:r>
    </w:p>
    <w:p w:rsidRPr="00803BBF" w:rsidR="007B4BF9" w:rsidP="374CB454" w:rsidRDefault="007B4BF9" w14:paraId="03CC861B" w14:textId="6FDE175B">
      <w:pPr>
        <w:pStyle w:val="Paragraphedeliste"/>
        <w:numPr>
          <w:ilvl w:val="0"/>
          <w:numId w:val="3"/>
        </w:numPr>
        <w:rPr>
          <w:rFonts w:ascii="DINOT" w:hAnsi="DINOT" w:eastAsia="Calibri" w:cs="DINOT" w:eastAsiaTheme="minorAscii"/>
          <w:kern w:val="2"/>
          <w:sz w:val="18"/>
          <w:szCs w:val="18"/>
          <w:lang w:eastAsia="en-US"/>
          <w14:ligatures w14:val="standardContextual"/>
        </w:rPr>
      </w:pPr>
      <w:r w:rsidRPr="374CB454" w:rsidR="007B4BF9">
        <w:rPr>
          <w:rFonts w:ascii="DINOT" w:hAnsi="DINOT" w:eastAsia="Calibri" w:cs="DINOT" w:eastAsiaTheme="minorAscii"/>
          <w:kern w:val="2"/>
          <w:sz w:val="18"/>
          <w:szCs w:val="18"/>
          <w:lang w:eastAsia="en-US"/>
          <w14:ligatures w14:val="standardContextual"/>
        </w:rPr>
        <w:t xml:space="preserve">Iedere schade toegebracht aan eigendommen van het gezelschap, wordt door de directie van het podium vergoed tegen vervangingswaarde van de eigendommen, vast te stellen door een onafhankelijk taxateur en wel binnen twee maanden na het ontstaan van de schade. De taxatiekosten zijn voor rekening van </w:t>
      </w:r>
      <w:r w:rsidRPr="374CB454" w:rsidR="0B03953D">
        <w:rPr>
          <w:rFonts w:ascii="DINOT" w:hAnsi="DINOT" w:eastAsia="Calibri" w:cs="DINOT" w:eastAsiaTheme="minorAscii"/>
          <w:kern w:val="2"/>
          <w:sz w:val="18"/>
          <w:szCs w:val="18"/>
          <w:lang w:eastAsia="en-US"/>
          <w14:ligatures w14:val="standardContextual"/>
        </w:rPr>
        <w:t>het podium</w:t>
      </w:r>
      <w:r w:rsidRPr="374CB454" w:rsidR="007B4BF9">
        <w:rPr>
          <w:rFonts w:ascii="DINOT" w:hAnsi="DINOT" w:eastAsia="Calibri" w:cs="DINOT" w:eastAsiaTheme="minorAscii"/>
          <w:kern w:val="2"/>
          <w:sz w:val="18"/>
          <w:szCs w:val="18"/>
          <w:lang w:eastAsia="en-US"/>
          <w14:ligatures w14:val="standardContextual"/>
        </w:rPr>
        <w:t>.</w:t>
      </w:r>
    </w:p>
    <w:p w:rsidRPr="00803BBF" w:rsidR="00063D81" w:rsidP="00063D81" w:rsidRDefault="00063D81" w14:paraId="4C643B38" w14:textId="77777777">
      <w:pPr>
        <w:ind w:left="360"/>
        <w:rPr>
          <w:rFonts w:ascii="DINOT" w:hAnsi="DINOT" w:cs="DINOT"/>
          <w:sz w:val="18"/>
          <w:szCs w:val="18"/>
        </w:rPr>
      </w:pPr>
    </w:p>
    <w:p w:rsidRPr="00063D81" w:rsidR="00063D81" w:rsidP="00063D81" w:rsidRDefault="00063D81" w14:paraId="1848B095" w14:textId="21F5F9AF">
      <w:pPr>
        <w:rPr>
          <w:rFonts w:ascii="DINOT" w:hAnsi="DINOT" w:cs="DINOT"/>
          <w:b/>
          <w:sz w:val="18"/>
          <w:szCs w:val="18"/>
        </w:rPr>
      </w:pPr>
      <w:r w:rsidRPr="00063D81">
        <w:rPr>
          <w:rFonts w:ascii="DINOT" w:hAnsi="DINOT" w:cs="DINOT"/>
          <w:b/>
          <w:sz w:val="18"/>
          <w:szCs w:val="18"/>
        </w:rPr>
        <w:t>Overige bepalingen</w:t>
      </w:r>
    </w:p>
    <w:p w:rsidRPr="00063D81" w:rsidR="00063D81" w:rsidP="00063D81" w:rsidRDefault="00063D81" w14:paraId="29134995" w14:textId="77777777">
      <w:pPr>
        <w:ind w:left="360"/>
      </w:pPr>
    </w:p>
    <w:p w:rsidRPr="00803BBF" w:rsidR="00BC1E91" w:rsidP="1B3E9FBB" w:rsidRDefault="00BC1E91" w14:paraId="143F10E6" w14:textId="4C5B285A">
      <w:pPr>
        <w:pStyle w:val="Paragraphedeliste"/>
        <w:numPr>
          <w:ilvl w:val="0"/>
          <w:numId w:val="3"/>
        </w:numPr>
        <w:rPr>
          <w:rFonts w:ascii="DINOT" w:hAnsi="DINOT" w:cs="DINOT" w:eastAsiaTheme="minorEastAsia"/>
          <w:kern w:val="2"/>
          <w:sz w:val="18"/>
          <w:szCs w:val="18"/>
          <w:lang w:eastAsia="en-US"/>
          <w14:ligatures w14:val="standardContextual"/>
        </w:rPr>
      </w:pPr>
      <w:r w:rsidRPr="1B3E9FBB">
        <w:rPr>
          <w:rFonts w:ascii="DINOT" w:hAnsi="DINOT" w:cs="DINOT" w:eastAsiaTheme="minorEastAsia"/>
          <w:kern w:val="2"/>
          <w:sz w:val="18"/>
          <w:szCs w:val="18"/>
          <w:lang w:eastAsia="en-US"/>
          <w14:ligatures w14:val="standardContextual"/>
        </w:rPr>
        <w:t xml:space="preserve">Indien </w:t>
      </w:r>
      <w:r w:rsidRPr="1B3E9FBB" w:rsidR="3BC38574">
        <w:rPr>
          <w:rFonts w:ascii="DINOT" w:hAnsi="DINOT" w:cs="DINOT" w:eastAsiaTheme="minorEastAsia"/>
          <w:kern w:val="2"/>
          <w:sz w:val="18"/>
          <w:szCs w:val="18"/>
          <w:lang w:eastAsia="en-US"/>
          <w14:ligatures w14:val="standardContextual"/>
        </w:rPr>
        <w:t>in</w:t>
      </w:r>
      <w:r w:rsidRPr="1B3E9FBB">
        <w:rPr>
          <w:rFonts w:ascii="DINOT" w:hAnsi="DINOT" w:cs="DINOT" w:eastAsiaTheme="minorEastAsia"/>
          <w:kern w:val="2"/>
          <w:sz w:val="18"/>
          <w:szCs w:val="18"/>
          <w:lang w:eastAsia="en-US"/>
          <w14:ligatures w14:val="standardContextual"/>
        </w:rPr>
        <w:t xml:space="preserve"> dit contract geen auteursrechten in rekening gebracht zijn, houdt dit in dat de</w:t>
      </w:r>
      <w:r w:rsidRPr="1B3E9FBB" w:rsidR="51334464">
        <w:rPr>
          <w:rFonts w:ascii="DINOT" w:hAnsi="DINOT" w:cs="DINOT" w:eastAsiaTheme="minorEastAsia"/>
          <w:kern w:val="2"/>
          <w:sz w:val="18"/>
          <w:szCs w:val="18"/>
          <w:lang w:eastAsia="en-US"/>
          <w14:ligatures w14:val="standardContextual"/>
        </w:rPr>
        <w:t xml:space="preserve"> directie van het podium</w:t>
      </w:r>
      <w:r w:rsidRPr="1B3E9FBB">
        <w:rPr>
          <w:rFonts w:ascii="DINOT" w:hAnsi="DINOT" w:cs="DINOT" w:eastAsiaTheme="minorEastAsia"/>
          <w:kern w:val="2"/>
          <w:sz w:val="18"/>
          <w:szCs w:val="18"/>
          <w:lang w:eastAsia="en-US"/>
          <w14:ligatures w14:val="standardContextual"/>
        </w:rPr>
        <w:t xml:space="preserve"> zich verplicht jegens het gezelschap de auteursrechten af te dragen aan de desbetreffende belanghebbende(n). In laatstgenoemde geval zal het gezelschap voor zover nodig </w:t>
      </w:r>
      <w:r w:rsidRPr="1B3E9FBB" w:rsidR="51334464">
        <w:rPr>
          <w:rFonts w:ascii="DINOT" w:hAnsi="DINOT" w:cs="DINOT" w:eastAsiaTheme="minorEastAsia"/>
          <w:kern w:val="2"/>
          <w:sz w:val="18"/>
          <w:szCs w:val="18"/>
          <w:lang w:eastAsia="en-US"/>
          <w14:ligatures w14:val="standardContextual"/>
        </w:rPr>
        <w:t xml:space="preserve">de directie van het podium </w:t>
      </w:r>
      <w:r w:rsidRPr="1B3E9FBB">
        <w:rPr>
          <w:rFonts w:ascii="DINOT" w:hAnsi="DINOT" w:cs="DINOT" w:eastAsiaTheme="minorEastAsia"/>
          <w:kern w:val="2"/>
          <w:sz w:val="18"/>
          <w:szCs w:val="18"/>
          <w:lang w:eastAsia="en-US"/>
          <w14:ligatures w14:val="standardContextual"/>
        </w:rPr>
        <w:t>ter zake vrijwaren.</w:t>
      </w:r>
    </w:p>
    <w:p w:rsidRPr="00803BBF" w:rsidR="00BC1E91" w:rsidP="00803BBF" w:rsidRDefault="00BC1E91" w14:paraId="6B69BBB1" w14:textId="605A3D45">
      <w:pPr>
        <w:pStyle w:val="Paragraphedeliste"/>
        <w:numPr>
          <w:ilvl w:val="0"/>
          <w:numId w:val="3"/>
        </w:numPr>
        <w:rPr>
          <w:rFonts w:ascii="DINOT" w:hAnsi="DINOT" w:cs="DINOT" w:eastAsiaTheme="minorHAnsi"/>
          <w:kern w:val="2"/>
          <w:sz w:val="18"/>
          <w:szCs w:val="18"/>
          <w:lang w:eastAsia="en-US"/>
          <w14:ligatures w14:val="standardContextual"/>
        </w:rPr>
      </w:pPr>
      <w:r w:rsidRPr="00803BBF">
        <w:rPr>
          <w:rFonts w:ascii="DINOT" w:hAnsi="DINOT" w:cs="DINOT" w:eastAsiaTheme="minorHAnsi"/>
          <w:kern w:val="2"/>
          <w:sz w:val="18"/>
          <w:szCs w:val="18"/>
          <w:lang w:eastAsia="en-US"/>
          <w14:ligatures w14:val="standardContextual"/>
        </w:rPr>
        <w:t xml:space="preserve">Het gezelschap heeft per voorstelling recht op </w:t>
      </w:r>
      <w:r w:rsidRPr="00803BBF" w:rsidR="004B2E2B">
        <w:rPr>
          <w:rFonts w:ascii="DINOT" w:hAnsi="DINOT" w:cs="DINOT" w:eastAsiaTheme="minorHAnsi"/>
          <w:kern w:val="2"/>
          <w:sz w:val="18"/>
          <w:szCs w:val="18"/>
          <w:lang w:eastAsia="en-US"/>
          <w14:ligatures w14:val="standardContextual"/>
        </w:rPr>
        <w:t>vier</w:t>
      </w:r>
      <w:r w:rsidRPr="00803BBF">
        <w:rPr>
          <w:rFonts w:ascii="DINOT" w:hAnsi="DINOT" w:cs="DINOT" w:eastAsiaTheme="minorHAnsi"/>
          <w:kern w:val="2"/>
          <w:sz w:val="18"/>
          <w:szCs w:val="18"/>
          <w:lang w:eastAsia="en-US"/>
          <w14:ligatures w14:val="standardContextual"/>
        </w:rPr>
        <w:t xml:space="preserve"> goede vrijplaatsen, bedoeld </w:t>
      </w:r>
      <w:r w:rsidRPr="00803BBF" w:rsidR="00063D81">
        <w:rPr>
          <w:rFonts w:ascii="DINOT" w:hAnsi="DINOT" w:cs="DINOT" w:eastAsiaTheme="minorHAnsi"/>
          <w:kern w:val="2"/>
          <w:sz w:val="18"/>
          <w:szCs w:val="18"/>
          <w:lang w:eastAsia="en-US"/>
          <w14:ligatures w14:val="standardContextual"/>
        </w:rPr>
        <w:t>in</w:t>
      </w:r>
      <w:r w:rsidRPr="00803BBF">
        <w:rPr>
          <w:rFonts w:ascii="DINOT" w:hAnsi="DINOT" w:cs="DINOT" w:eastAsiaTheme="minorHAnsi"/>
          <w:kern w:val="2"/>
          <w:sz w:val="18"/>
          <w:szCs w:val="18"/>
          <w:lang w:eastAsia="en-US"/>
          <w14:ligatures w14:val="standardContextual"/>
        </w:rPr>
        <w:t xml:space="preserve"> dit contract. Indien niet uiterlijk op de dag voorafgaande aan die voorstelling door of namens het gezelschap kenbaar is gemaakt dat deze de vrijplaatsen wenst te gebruiken, kan </w:t>
      </w:r>
      <w:r w:rsidRPr="00803BBF" w:rsidR="004B2E2B">
        <w:rPr>
          <w:rFonts w:ascii="DINOT" w:hAnsi="DINOT" w:cs="DINOT" w:eastAsiaTheme="minorHAnsi"/>
          <w:kern w:val="2"/>
          <w:sz w:val="18"/>
          <w:szCs w:val="18"/>
          <w:lang w:eastAsia="en-US"/>
          <w14:ligatures w14:val="standardContextual"/>
        </w:rPr>
        <w:t xml:space="preserve">de directie van het podium </w:t>
      </w:r>
      <w:r w:rsidRPr="00803BBF">
        <w:rPr>
          <w:rFonts w:ascii="DINOT" w:hAnsi="DINOT" w:cs="DINOT" w:eastAsiaTheme="minorHAnsi"/>
          <w:kern w:val="2"/>
          <w:sz w:val="18"/>
          <w:szCs w:val="18"/>
          <w:lang w:eastAsia="en-US"/>
          <w14:ligatures w14:val="standardContextual"/>
        </w:rPr>
        <w:t>ze verkopen.</w:t>
      </w:r>
    </w:p>
    <w:p w:rsidRPr="00803BBF" w:rsidR="00BC1E91" w:rsidP="00063D81" w:rsidRDefault="00BC1E91" w14:paraId="402ACAEB" w14:textId="0F5B2716">
      <w:pPr>
        <w:pStyle w:val="Paragraphedeliste"/>
        <w:numPr>
          <w:ilvl w:val="0"/>
          <w:numId w:val="3"/>
        </w:numPr>
        <w:rPr>
          <w:rFonts w:ascii="DINOT" w:hAnsi="DINOT" w:cs="DINOT" w:eastAsiaTheme="minorHAnsi"/>
          <w:kern w:val="2"/>
          <w:sz w:val="18"/>
          <w:szCs w:val="18"/>
          <w:lang w:eastAsia="en-US"/>
          <w14:ligatures w14:val="standardContextual"/>
        </w:rPr>
      </w:pPr>
      <w:r w:rsidRPr="00803BBF">
        <w:rPr>
          <w:rFonts w:ascii="DINOT" w:hAnsi="DINOT" w:cs="DINOT" w:eastAsiaTheme="minorHAnsi"/>
          <w:kern w:val="2"/>
          <w:sz w:val="18"/>
          <w:szCs w:val="18"/>
          <w:lang w:eastAsia="en-US"/>
          <w14:ligatures w14:val="standardContextual"/>
        </w:rPr>
        <w:t>Het gezelschap ontvangt minimaal twee consumpties per medewerker per dag</w:t>
      </w:r>
      <w:r w:rsidRPr="00803BBF" w:rsidR="004B2E2B">
        <w:rPr>
          <w:rFonts w:ascii="DINOT" w:hAnsi="DINOT" w:cs="DINOT" w:eastAsiaTheme="minorHAnsi"/>
          <w:kern w:val="2"/>
          <w:sz w:val="18"/>
          <w:szCs w:val="18"/>
          <w:lang w:eastAsia="en-US"/>
          <w14:ligatures w14:val="standardContextual"/>
        </w:rPr>
        <w:t>.</w:t>
      </w:r>
    </w:p>
    <w:p w:rsidRPr="00803BBF" w:rsidR="00BC1E91" w:rsidP="00803BBF" w:rsidRDefault="00BC1E91" w14:paraId="6337D558" w14:textId="43326CDC">
      <w:pPr>
        <w:pStyle w:val="Paragraphedeliste"/>
        <w:numPr>
          <w:ilvl w:val="0"/>
          <w:numId w:val="3"/>
        </w:numPr>
        <w:rPr>
          <w:rFonts w:ascii="DINOT" w:hAnsi="DINOT" w:cs="DINOT" w:eastAsiaTheme="minorHAnsi"/>
          <w:kern w:val="2"/>
          <w:sz w:val="18"/>
          <w:szCs w:val="18"/>
          <w:lang w:eastAsia="en-US"/>
          <w14:ligatures w14:val="standardContextual"/>
        </w:rPr>
      </w:pPr>
      <w:r w:rsidRPr="00803BBF">
        <w:rPr>
          <w:rFonts w:ascii="DINOT" w:hAnsi="DINOT" w:cs="DINOT" w:eastAsiaTheme="minorHAnsi"/>
          <w:kern w:val="2"/>
          <w:sz w:val="18"/>
          <w:szCs w:val="18"/>
          <w:lang w:eastAsia="en-US"/>
          <w14:ligatures w14:val="standardContextual"/>
        </w:rPr>
        <w:t xml:space="preserve">Aan deze overeenkomst kan een </w:t>
      </w:r>
      <w:r w:rsidR="0061310A">
        <w:rPr>
          <w:rFonts w:ascii="DINOT" w:hAnsi="DINOT" w:cs="DINOT" w:eastAsiaTheme="minorHAnsi"/>
          <w:kern w:val="2"/>
          <w:sz w:val="18"/>
          <w:szCs w:val="18"/>
          <w:lang w:eastAsia="en-US"/>
          <w14:ligatures w14:val="standardContextual"/>
        </w:rPr>
        <w:t xml:space="preserve">addendum </w:t>
      </w:r>
      <w:r w:rsidRPr="00803BBF">
        <w:rPr>
          <w:rFonts w:ascii="DINOT" w:hAnsi="DINOT" w:cs="DINOT" w:eastAsiaTheme="minorHAnsi"/>
          <w:kern w:val="2"/>
          <w:sz w:val="18"/>
          <w:szCs w:val="18"/>
          <w:lang w:eastAsia="en-US"/>
          <w14:ligatures w14:val="standardContextual"/>
        </w:rPr>
        <w:t xml:space="preserve">worden toegevoegd waarin aanvullende afspraken zijn </w:t>
      </w:r>
      <w:r w:rsidRPr="00803BBF">
        <w:rPr>
          <w:rFonts w:ascii="DINOT" w:hAnsi="DINOT" w:cs="DINOT" w:eastAsiaTheme="minorHAnsi"/>
          <w:sz w:val="18"/>
          <w:szCs w:val="18"/>
        </w:rPr>
        <w:t>vastgelegd met betrekking tot technische voorzieningen, programmaverkoop, publiciteit, geluidsregie, gebruik van muziekinstrumenten e.d.</w:t>
      </w:r>
    </w:p>
    <w:p w:rsidRPr="00803BBF" w:rsidR="00BC1E91" w:rsidP="00803BBF" w:rsidRDefault="00BC1E91" w14:paraId="176FDE23" w14:textId="561EC8A2">
      <w:pPr>
        <w:pStyle w:val="Paragraphedeliste"/>
        <w:numPr>
          <w:ilvl w:val="0"/>
          <w:numId w:val="3"/>
        </w:numPr>
        <w:rPr>
          <w:rFonts w:ascii="DINOT" w:hAnsi="DINOT" w:cs="DINOT" w:eastAsiaTheme="minorHAnsi"/>
          <w:kern w:val="2"/>
          <w:sz w:val="18"/>
          <w:szCs w:val="18"/>
          <w:lang w:eastAsia="en-US"/>
          <w14:ligatures w14:val="standardContextual"/>
        </w:rPr>
      </w:pPr>
      <w:r w:rsidRPr="00803BBF">
        <w:rPr>
          <w:rFonts w:ascii="DINOT" w:hAnsi="DINOT" w:cs="DINOT" w:eastAsiaTheme="minorHAnsi"/>
          <w:kern w:val="2"/>
          <w:sz w:val="18"/>
          <w:szCs w:val="18"/>
          <w:lang w:eastAsia="en-US"/>
          <w14:ligatures w14:val="standardContextual"/>
        </w:rPr>
        <w:t xml:space="preserve">Ondertekenaars verklaren meerderjarig te zijn en gerechtigd de door het contract vertegenwoordigde </w:t>
      </w:r>
      <w:r w:rsidRPr="00803BBF">
        <w:rPr>
          <w:rFonts w:ascii="DINOT" w:hAnsi="DINOT" w:cs="DINOT" w:eastAsiaTheme="minorHAnsi"/>
          <w:sz w:val="18"/>
          <w:szCs w:val="18"/>
        </w:rPr>
        <w:t xml:space="preserve">partij in recht te vertegenwoordigen en te binden. </w:t>
      </w:r>
    </w:p>
    <w:p w:rsidR="1B3E9FBB" w:rsidP="006067B0" w:rsidRDefault="1B3E9FBB" w14:paraId="7A5DF27D" w14:textId="2883CA4C">
      <w:pPr>
        <w:rPr>
          <w:rFonts w:ascii="DINOT" w:hAnsi="DINOT" w:cs="DINOT"/>
          <w:sz w:val="18"/>
          <w:szCs w:val="18"/>
        </w:rPr>
      </w:pPr>
    </w:p>
    <w:p w:rsidRPr="00622E74" w:rsidR="00622E74" w:rsidP="00622E74" w:rsidRDefault="00622E74" w14:paraId="1B8A1139" w14:textId="77777777">
      <w:pPr>
        <w:pStyle w:val="paragraph"/>
        <w:spacing w:before="0" w:beforeAutospacing="0" w:after="0" w:afterAutospacing="0"/>
        <w:ind w:left="-60"/>
        <w:textAlignment w:val="baseline"/>
        <w:rPr>
          <w:rFonts w:ascii="DINOT" w:hAnsi="DINOT" w:cs="DINOT" w:eastAsiaTheme="minorHAnsi"/>
          <w:b/>
          <w:kern w:val="2"/>
          <w:sz w:val="18"/>
          <w:szCs w:val="18"/>
          <w:lang w:eastAsia="en-US"/>
          <w14:ligatures w14:val="standardContextual"/>
        </w:rPr>
      </w:pPr>
      <w:r w:rsidRPr="00622E74">
        <w:rPr>
          <w:rFonts w:ascii="DINOT" w:hAnsi="DINOT" w:cs="DINOT" w:eastAsiaTheme="minorHAnsi"/>
          <w:b/>
          <w:kern w:val="2"/>
          <w:sz w:val="18"/>
          <w:szCs w:val="18"/>
          <w:lang w:eastAsia="en-US"/>
          <w14:ligatures w14:val="standardContextual"/>
        </w:rPr>
        <w:t>Tot slot</w:t>
      </w:r>
    </w:p>
    <w:p w:rsidRPr="00622E74" w:rsidR="00622E74" w:rsidP="00622E74" w:rsidRDefault="00622E74" w14:paraId="70F71D76" w14:textId="7D143387">
      <w:pPr>
        <w:pStyle w:val="paragraph"/>
        <w:spacing w:before="0" w:beforeAutospacing="0" w:after="0" w:afterAutospacing="0"/>
        <w:ind w:left="-60"/>
        <w:textAlignment w:val="baseline"/>
        <w:rPr>
          <w:rFonts w:ascii="DINOT" w:hAnsi="DINOT" w:cs="DINOT" w:eastAsiaTheme="minorHAnsi"/>
          <w:kern w:val="2"/>
          <w:sz w:val="18"/>
          <w:szCs w:val="18"/>
          <w:lang w:eastAsia="en-US"/>
          <w14:ligatures w14:val="standardContextual"/>
        </w:rPr>
      </w:pPr>
      <w:r w:rsidRPr="00622E74">
        <w:rPr>
          <w:rFonts w:ascii="DINOT" w:hAnsi="DINOT" w:cs="DINOT" w:eastAsiaTheme="minorHAnsi"/>
          <w:kern w:val="2"/>
          <w:sz w:val="18"/>
          <w:szCs w:val="18"/>
          <w:lang w:eastAsia="en-US"/>
          <w14:ligatures w14:val="standardContextual"/>
        </w:rPr>
        <w:t xml:space="preserve">Eventuele (afwijkende) voorwaarden van </w:t>
      </w:r>
      <w:r w:rsidR="006067B0">
        <w:rPr>
          <w:rFonts w:ascii="DINOT" w:hAnsi="DINOT" w:cs="DINOT" w:eastAsiaTheme="minorHAnsi"/>
          <w:kern w:val="2"/>
          <w:sz w:val="18"/>
          <w:szCs w:val="18"/>
          <w:lang w:eastAsia="en-US"/>
          <w14:ligatures w14:val="standardContextual"/>
        </w:rPr>
        <w:t>het theater worden</w:t>
      </w:r>
      <w:r w:rsidRPr="00622E74">
        <w:rPr>
          <w:rFonts w:ascii="DINOT" w:hAnsi="DINOT" w:cs="DINOT" w:eastAsiaTheme="minorHAnsi"/>
          <w:kern w:val="2"/>
          <w:sz w:val="18"/>
          <w:szCs w:val="18"/>
          <w:lang w:eastAsia="en-US"/>
          <w14:ligatures w14:val="standardContextual"/>
        </w:rPr>
        <w:t xml:space="preserve"> door </w:t>
      </w:r>
      <w:r w:rsidR="00020244">
        <w:rPr>
          <w:rFonts w:ascii="DINOT" w:hAnsi="DINOT" w:cs="DINOT"/>
          <w:sz w:val="18"/>
          <w:szCs w:val="18"/>
        </w:rPr>
        <w:t xml:space="preserve">Stichting Toneelschuur Producties </w:t>
      </w:r>
      <w:r w:rsidRPr="00622E74">
        <w:rPr>
          <w:rFonts w:ascii="DINOT" w:hAnsi="DINOT" w:cs="DINOT" w:eastAsiaTheme="minorHAnsi"/>
          <w:kern w:val="2"/>
          <w:sz w:val="18"/>
          <w:szCs w:val="18"/>
          <w:lang w:eastAsia="en-US"/>
          <w14:ligatures w14:val="standardContextual"/>
        </w:rPr>
        <w:t xml:space="preserve">uitdrukkelijk van de hand gewezen behalve als er tijdig overleg is geweest over de mogelijke afwijking. Met het ondertekenen van het contract aanvaardt </w:t>
      </w:r>
      <w:r w:rsidR="006067B0">
        <w:rPr>
          <w:rFonts w:ascii="DINOT" w:hAnsi="DINOT" w:cs="DINOT" w:eastAsiaTheme="minorHAnsi"/>
          <w:kern w:val="2"/>
          <w:sz w:val="18"/>
          <w:szCs w:val="18"/>
          <w:lang w:eastAsia="en-US"/>
          <w14:ligatures w14:val="standardContextual"/>
        </w:rPr>
        <w:t>het theater</w:t>
      </w:r>
      <w:r w:rsidRPr="00622E74">
        <w:rPr>
          <w:rFonts w:ascii="DINOT" w:hAnsi="DINOT" w:cs="DINOT" w:eastAsiaTheme="minorHAnsi"/>
          <w:kern w:val="2"/>
          <w:sz w:val="18"/>
          <w:szCs w:val="18"/>
          <w:lang w:eastAsia="en-US"/>
          <w14:ligatures w14:val="standardContextual"/>
        </w:rPr>
        <w:t xml:space="preserve"> de toepasselijkheid van de algemene voorwaarden van </w:t>
      </w:r>
      <w:r w:rsidR="00020244">
        <w:rPr>
          <w:rFonts w:ascii="DINOT" w:hAnsi="DINOT" w:cs="DINOT"/>
          <w:sz w:val="18"/>
          <w:szCs w:val="18"/>
        </w:rPr>
        <w:t>Stichting Toneelschuur Producties</w:t>
      </w:r>
      <w:r w:rsidRPr="00622E74">
        <w:rPr>
          <w:rFonts w:ascii="DINOT" w:hAnsi="DINOT" w:cs="DINOT" w:eastAsiaTheme="minorHAnsi"/>
          <w:kern w:val="2"/>
          <w:sz w:val="18"/>
          <w:szCs w:val="18"/>
          <w:lang w:eastAsia="en-US"/>
          <w14:ligatures w14:val="standardContextual"/>
        </w:rPr>
        <w:t>.  </w:t>
      </w:r>
    </w:p>
    <w:p w:rsidR="00622E74" w:rsidP="00622E74" w:rsidRDefault="00622E74" w14:paraId="53322F01"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rPr>
        <w:t> </w:t>
      </w:r>
    </w:p>
    <w:p w:rsidR="1B3E9FBB" w:rsidP="1B3E9FBB" w:rsidRDefault="1B3E9FBB" w14:paraId="42E23C72" w14:textId="4FBE0154">
      <w:pPr>
        <w:ind w:left="360"/>
        <w:rPr>
          <w:rFonts w:ascii="DINOT" w:hAnsi="DINOT" w:cs="DINOT"/>
          <w:sz w:val="18"/>
          <w:szCs w:val="18"/>
        </w:rPr>
      </w:pPr>
    </w:p>
    <w:p w:rsidR="1B3E9FBB" w:rsidP="1B3E9FBB" w:rsidRDefault="1B3E9FBB" w14:paraId="709A8404" w14:textId="77049D45">
      <w:pPr>
        <w:ind w:left="360"/>
        <w:rPr>
          <w:rFonts w:ascii="DINOT" w:hAnsi="DINOT" w:cs="DINOT"/>
          <w:sz w:val="18"/>
          <w:szCs w:val="18"/>
        </w:rPr>
      </w:pPr>
    </w:p>
    <w:p w:rsidR="1B3E9FBB" w:rsidP="1B3E9FBB" w:rsidRDefault="1B3E9FBB" w14:paraId="0EDCE8EF" w14:textId="375D7910">
      <w:pPr>
        <w:ind w:left="360"/>
        <w:rPr>
          <w:rFonts w:ascii="DINOT" w:hAnsi="DINOT" w:cs="DINOT"/>
          <w:sz w:val="18"/>
          <w:szCs w:val="18"/>
        </w:rPr>
      </w:pPr>
    </w:p>
    <w:sectPr w:rsidR="1B3E9FBB">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23B"/>
    <w:multiLevelType w:val="hybridMultilevel"/>
    <w:tmpl w:val="4CD29A62"/>
    <w:lvl w:ilvl="0" w:tplc="C824B08A">
      <w:start w:val="1"/>
      <w:numFmt w:val="bullet"/>
      <w:lvlText w:val="-"/>
      <w:lvlJc w:val="left"/>
      <w:pPr>
        <w:ind w:left="720" w:hanging="360"/>
      </w:pPr>
      <w:rPr>
        <w:rFonts w:hint="default" w:ascii="Times New Roman" w:hAnsi="Times New Roman" w:cs="Times New Roman"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503C41D5"/>
    <w:multiLevelType w:val="hybridMultilevel"/>
    <w:tmpl w:val="B8B478C0"/>
    <w:lvl w:ilvl="0" w:tplc="2B2A65FA">
      <w:numFmt w:val="bullet"/>
      <w:lvlText w:val="-"/>
      <w:lvlJc w:val="left"/>
      <w:pPr>
        <w:ind w:left="720" w:hanging="360"/>
      </w:pPr>
      <w:rPr>
        <w:rFonts w:hint="default" w:ascii="DINOT" w:hAnsi="DINOT" w:cs="DINOT" w:eastAsiaTheme="minorHAnsi"/>
        <w:b/>
        <w:sz w:val="18"/>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523E4917"/>
    <w:multiLevelType w:val="hybridMultilevel"/>
    <w:tmpl w:val="947245B4"/>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3" w15:restartNumberingAfterBreak="0">
    <w:nsid w:val="62227193"/>
    <w:multiLevelType w:val="hybridMultilevel"/>
    <w:tmpl w:val="38D6D9B0"/>
    <w:lvl w:ilvl="0" w:tplc="841CADFC">
      <w:start w:val="1"/>
      <w:numFmt w:val="bullet"/>
      <w:lvlText w:val="-"/>
      <w:lvlJc w:val="left"/>
      <w:pPr>
        <w:ind w:left="720" w:hanging="360"/>
      </w:pPr>
      <w:rPr>
        <w:rFonts w:hint="default" w:ascii="DINOT" w:hAnsi="DINOT" w:cs="DINOT" w:eastAsiaTheme="minorHAnsi"/>
        <w:sz w:val="18"/>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7C5465B2"/>
    <w:multiLevelType w:val="hybridMultilevel"/>
    <w:tmpl w:val="435A562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601060258">
    <w:abstractNumId w:val="2"/>
  </w:num>
  <w:num w:numId="2" w16cid:durableId="865407466">
    <w:abstractNumId w:val="0"/>
  </w:num>
  <w:num w:numId="3" w16cid:durableId="1538084935">
    <w:abstractNumId w:val="4"/>
  </w:num>
  <w:num w:numId="4" w16cid:durableId="1670211564">
    <w:abstractNumId w:val="1"/>
  </w:num>
  <w:num w:numId="5" w16cid:durableId="1795904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91"/>
    <w:rsid w:val="00020244"/>
    <w:rsid w:val="00036C0F"/>
    <w:rsid w:val="00063D81"/>
    <w:rsid w:val="001454AA"/>
    <w:rsid w:val="001A0A50"/>
    <w:rsid w:val="001B104B"/>
    <w:rsid w:val="00303C38"/>
    <w:rsid w:val="00395359"/>
    <w:rsid w:val="00420221"/>
    <w:rsid w:val="004B2E2B"/>
    <w:rsid w:val="005C556B"/>
    <w:rsid w:val="005D0847"/>
    <w:rsid w:val="006067B0"/>
    <w:rsid w:val="0061310A"/>
    <w:rsid w:val="00622E74"/>
    <w:rsid w:val="0065401E"/>
    <w:rsid w:val="00671783"/>
    <w:rsid w:val="00702F3B"/>
    <w:rsid w:val="0072684E"/>
    <w:rsid w:val="007B4BF9"/>
    <w:rsid w:val="00803BBF"/>
    <w:rsid w:val="008366E6"/>
    <w:rsid w:val="00854CD4"/>
    <w:rsid w:val="00A76431"/>
    <w:rsid w:val="00BC1E91"/>
    <w:rsid w:val="00BD15B3"/>
    <w:rsid w:val="00C6655A"/>
    <w:rsid w:val="00D32A07"/>
    <w:rsid w:val="00DB2439"/>
    <w:rsid w:val="00F30F62"/>
    <w:rsid w:val="0229A719"/>
    <w:rsid w:val="05835DA2"/>
    <w:rsid w:val="09CC7BC7"/>
    <w:rsid w:val="0B03953D"/>
    <w:rsid w:val="0FD82996"/>
    <w:rsid w:val="10A875E0"/>
    <w:rsid w:val="17292E0D"/>
    <w:rsid w:val="192E5B98"/>
    <w:rsid w:val="19C541E1"/>
    <w:rsid w:val="1B3E9FBB"/>
    <w:rsid w:val="1CC147BF"/>
    <w:rsid w:val="24A57E81"/>
    <w:rsid w:val="28F0F670"/>
    <w:rsid w:val="297DAD92"/>
    <w:rsid w:val="2F7E2BB2"/>
    <w:rsid w:val="34EA6AF4"/>
    <w:rsid w:val="3541D127"/>
    <w:rsid w:val="36863B55"/>
    <w:rsid w:val="374CB454"/>
    <w:rsid w:val="38220BB6"/>
    <w:rsid w:val="3A1EB4B6"/>
    <w:rsid w:val="3A35783C"/>
    <w:rsid w:val="3AE8C850"/>
    <w:rsid w:val="3BC38574"/>
    <w:rsid w:val="3E8A2DF5"/>
    <w:rsid w:val="435ECA46"/>
    <w:rsid w:val="46BF945A"/>
    <w:rsid w:val="4B2874A8"/>
    <w:rsid w:val="4D44462D"/>
    <w:rsid w:val="4D6A56C8"/>
    <w:rsid w:val="506CB9A8"/>
    <w:rsid w:val="50A1F78A"/>
    <w:rsid w:val="51334464"/>
    <w:rsid w:val="52B9AC5C"/>
    <w:rsid w:val="5A1CB0D3"/>
    <w:rsid w:val="5D18CDA3"/>
    <w:rsid w:val="60FE14DA"/>
    <w:rsid w:val="64A0B204"/>
    <w:rsid w:val="6801F76E"/>
    <w:rsid w:val="68D18969"/>
    <w:rsid w:val="6FD8CA2B"/>
    <w:rsid w:val="7D162B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17E4"/>
  <w15:chartTrackingRefBased/>
  <w15:docId w15:val="{E2D8B447-B4D6-4574-8C8E-34BB2A10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1E91"/>
    <w:pPr>
      <w:spacing w:after="0" w:line="240" w:lineRule="auto"/>
    </w:p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semiHidden/>
    <w:unhideWhenUsed/>
    <w:rsid w:val="00BC1E91"/>
    <w:rPr>
      <w:color w:val="0563C1" w:themeColor="hyperlink"/>
      <w:u w:val="single"/>
    </w:rPr>
  </w:style>
  <w:style w:type="paragraph" w:styleId="Paragraphedeliste">
    <w:name w:val="List Paragraph"/>
    <w:basedOn w:val="Normal"/>
    <w:uiPriority w:val="34"/>
    <w:qFormat/>
    <w:rsid w:val="00BC1E91"/>
    <w:pPr>
      <w:ind w:left="720"/>
      <w:contextualSpacing/>
    </w:pPr>
    <w:rPr>
      <w:rFonts w:ascii="Times New Roman" w:hAnsi="Times New Roman" w:eastAsia="Times New Roman" w:cs="Times New Roman"/>
      <w:kern w:val="0"/>
      <w:sz w:val="20"/>
      <w:szCs w:val="20"/>
      <w:lang w:eastAsia="nl-NL"/>
      <w14:ligatures w14:val="none"/>
    </w:rPr>
  </w:style>
  <w:style w:type="paragraph" w:styleId="Commentaire">
    <w:name w:val="annotation text"/>
    <w:basedOn w:val="Normal"/>
    <w:link w:val="CommentaireCar"/>
    <w:uiPriority w:val="99"/>
    <w:semiHidden/>
    <w:unhideWhenUsed/>
    <w:rPr>
      <w:sz w:val="20"/>
      <w:szCs w:val="20"/>
    </w:rPr>
  </w:style>
  <w:style w:type="character" w:styleId="CommentaireCar" w:customStyle="1">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paragraph" w:customStyle="1">
    <w:name w:val="paragraph"/>
    <w:basedOn w:val="Normal"/>
    <w:rsid w:val="00622E74"/>
    <w:pPr>
      <w:spacing w:before="100" w:beforeAutospacing="1" w:after="100" w:afterAutospacing="1"/>
    </w:pPr>
    <w:rPr>
      <w:rFonts w:ascii="Times New Roman" w:hAnsi="Times New Roman" w:eastAsia="Times New Roman" w:cs="Times New Roman"/>
      <w:kern w:val="0"/>
      <w:sz w:val="24"/>
      <w:szCs w:val="24"/>
      <w:lang w:eastAsia="nl-NL"/>
      <w14:ligatures w14:val="none"/>
    </w:rPr>
  </w:style>
  <w:style w:type="character" w:styleId="normaltextrun" w:customStyle="1">
    <w:name w:val="normaltextrun"/>
    <w:basedOn w:val="Policepardfaut"/>
    <w:rsid w:val="00622E74"/>
  </w:style>
  <w:style w:type="character" w:styleId="eop" w:customStyle="1">
    <w:name w:val="eop"/>
    <w:basedOn w:val="Policepardfaut"/>
    <w:rsid w:val="0062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354909">
      <w:bodyDiv w:val="1"/>
      <w:marLeft w:val="0"/>
      <w:marRight w:val="0"/>
      <w:marTop w:val="0"/>
      <w:marBottom w:val="0"/>
      <w:divBdr>
        <w:top w:val="none" w:sz="0" w:space="0" w:color="auto"/>
        <w:left w:val="none" w:sz="0" w:space="0" w:color="auto"/>
        <w:bottom w:val="none" w:sz="0" w:space="0" w:color="auto"/>
        <w:right w:val="none" w:sz="0" w:space="0" w:color="auto"/>
      </w:divBdr>
    </w:div>
    <w:div w:id="1055932167">
      <w:bodyDiv w:val="1"/>
      <w:marLeft w:val="0"/>
      <w:marRight w:val="0"/>
      <w:marTop w:val="0"/>
      <w:marBottom w:val="0"/>
      <w:divBdr>
        <w:top w:val="none" w:sz="0" w:space="0" w:color="auto"/>
        <w:left w:val="none" w:sz="0" w:space="0" w:color="auto"/>
        <w:bottom w:val="none" w:sz="0" w:space="0" w:color="auto"/>
        <w:right w:val="none" w:sz="0" w:space="0" w:color="auto"/>
      </w:divBdr>
      <w:divsChild>
        <w:div w:id="1975481379">
          <w:marLeft w:val="0"/>
          <w:marRight w:val="0"/>
          <w:marTop w:val="0"/>
          <w:marBottom w:val="0"/>
          <w:divBdr>
            <w:top w:val="none" w:sz="0" w:space="0" w:color="auto"/>
            <w:left w:val="none" w:sz="0" w:space="0" w:color="auto"/>
            <w:bottom w:val="none" w:sz="0" w:space="0" w:color="auto"/>
            <w:right w:val="none" w:sz="0" w:space="0" w:color="auto"/>
          </w:divBdr>
        </w:div>
        <w:div w:id="471794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van Boetzelaer</dc:creator>
  <keywords/>
  <dc:description/>
  <lastModifiedBy>Sjoerd Appelman</lastModifiedBy>
  <revision>26</revision>
  <dcterms:created xsi:type="dcterms:W3CDTF">2024-04-18T20:29:00.0000000Z</dcterms:created>
  <dcterms:modified xsi:type="dcterms:W3CDTF">2024-05-30T08:54:03.3408586Z</dcterms:modified>
</coreProperties>
</file>